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r>
        <w:rPr>
          <w:rFonts w:hint="eastAsia" w:ascii="黑体" w:hAnsi="宋体" w:eastAsia="黑体"/>
          <w:b/>
          <w:color w:val="FF0000"/>
          <w:spacing w:val="-20"/>
          <w:w w:val="66"/>
          <w:sz w:val="108"/>
          <w:szCs w:val="108"/>
        </w:rPr>
        <w:t>共青团吉首大学委员会文件</w:t>
      </w:r>
    </w:p>
    <w:p>
      <w:pPr>
        <w:jc w:val="center"/>
        <w:rPr>
          <w:rFonts w:hint="eastAsia" w:ascii="黑体" w:eastAsia="黑体"/>
          <w:b/>
          <w:bCs/>
          <w:sz w:val="28"/>
          <w:szCs w:val="28"/>
        </w:rPr>
      </w:pPr>
      <w:r>
        <w:rPr>
          <w:rFonts w:hint="eastAsia" w:ascii="黑体"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2444750</wp:posOffset>
                </wp:positionH>
                <wp:positionV relativeFrom="paragraph">
                  <wp:posOffset>224155</wp:posOffset>
                </wp:positionV>
                <wp:extent cx="457200" cy="681355"/>
                <wp:effectExtent l="0" t="0" r="0" b="0"/>
                <wp:wrapNone/>
                <wp:docPr id="1" name="Text Box 2"/>
                <wp:cNvGraphicFramePr/>
                <a:graphic xmlns:a="http://schemas.openxmlformats.org/drawingml/2006/main">
                  <a:graphicData uri="http://schemas.microsoft.com/office/word/2010/wordprocessingShape">
                    <wps:wsp>
                      <wps:cNvSpPr txBox="1"/>
                      <wps:spPr>
                        <a:xfrm>
                          <a:off x="0" y="0"/>
                          <a:ext cx="457200" cy="681355"/>
                        </a:xfrm>
                        <a:prstGeom prst="rect">
                          <a:avLst/>
                        </a:prstGeom>
                        <a:noFill/>
                        <a:ln w="9525">
                          <a:noFill/>
                          <a:miter/>
                        </a:ln>
                        <a:effectLst/>
                      </wps:spPr>
                      <wps:txb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wps:txbx>
                      <wps:bodyPr upright="1"/>
                    </wps:wsp>
                  </a:graphicData>
                </a:graphic>
              </wp:anchor>
            </w:drawing>
          </mc:Choice>
          <mc:Fallback>
            <w:pict>
              <v:shape id="Text Box 2" o:spid="_x0000_s1026" o:spt="202" type="#_x0000_t202" style="position:absolute;left:0pt;margin-left:192.5pt;margin-top:17.65pt;height:53.65pt;width:36pt;z-index:251660288;mso-width-relative:page;mso-height-relative:page;" filled="f" stroked="f" coordsize="21600,21600" o:gfxdata="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n5cr9gAAAAKAQAADwAAAAAAAAABACAAAAAiAAAAZHJz&#10;L2Rvd25yZXYueG1sUEsBAhQAFAAAAAgAh07iQO4nPTiSAQAAHwMAAA4AAAAAAAAAAQAgAAAAJwEA&#10;AGRycy9lMm9Eb2MueG1sUEsFBgAAAAAGAAYAWQEAACsFAAAAAA==&#10;">
                <v:fill on="f" focussize="0,0"/>
                <v:stroke on="f" joinstyle="miter"/>
                <v:imagedata o:title=""/>
                <o:lock v:ext="edit" aspectratio="f"/>
                <v:textbo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v:textbox>
              </v:shape>
            </w:pict>
          </mc:Fallback>
        </mc:AlternateContent>
      </w:r>
      <w:r>
        <w:rPr>
          <w:rFonts w:hint="eastAsia" w:ascii="黑体" w:hAnsi="仿宋_GB2312" w:eastAsia="黑体" w:cs="仿宋_GB2312"/>
          <w:b/>
          <w:bCs/>
          <w:sz w:val="28"/>
          <w:szCs w:val="28"/>
        </w:rPr>
        <w:t>校团发〔2017〕</w:t>
      </w:r>
      <w:r>
        <w:rPr>
          <w:rFonts w:hint="eastAsia" w:ascii="黑体" w:hAnsi="仿宋_GB2312" w:eastAsia="黑体" w:cs="仿宋_GB2312"/>
          <w:b/>
          <w:bCs/>
          <w:sz w:val="28"/>
          <w:szCs w:val="28"/>
          <w:lang w:val="en-US" w:eastAsia="zh-CN"/>
        </w:rPr>
        <w:t>26</w:t>
      </w:r>
      <w:r>
        <w:rPr>
          <w:rFonts w:hint="eastAsia" w:ascii="黑体" w:hAnsi="仿宋_GB2312" w:eastAsia="黑体" w:cs="仿宋_GB2312"/>
          <w:b/>
          <w:bCs/>
          <w:sz w:val="28"/>
          <w:szCs w:val="28"/>
        </w:rPr>
        <w:t>号</w:t>
      </w:r>
    </w:p>
    <w:p>
      <w:pPr>
        <w:rPr>
          <w:rFonts w:hint="eastAsia" w:ascii="黑体" w:hAnsi="宋体" w:eastAsia="黑体" w:cs="黑体"/>
          <w:b/>
          <w:bCs w:val="0"/>
          <w:color w:val="000000"/>
          <w:kern w:val="2"/>
          <w:sz w:val="36"/>
          <w:szCs w:val="36"/>
          <w:lang w:val="en-US" w:eastAsia="zh-CN" w:bidi="ar"/>
        </w:rPr>
      </w:pPr>
      <w:r>
        <w:rPr>
          <w:rFonts w:hint="eastAsia" w:asci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2911475</wp:posOffset>
                </wp:positionH>
                <wp:positionV relativeFrom="paragraph">
                  <wp:posOffset>52070</wp:posOffset>
                </wp:positionV>
                <wp:extent cx="2374900" cy="0"/>
                <wp:effectExtent l="0" t="13970" r="6350" b="24130"/>
                <wp:wrapNone/>
                <wp:docPr id="3" name="Line 3"/>
                <wp:cNvGraphicFramePr/>
                <a:graphic xmlns:a="http://schemas.openxmlformats.org/drawingml/2006/main">
                  <a:graphicData uri="http://schemas.microsoft.com/office/word/2010/wordprocessingShape">
                    <wps:wsp>
                      <wps:cNvCnPr/>
                      <wps:spPr>
                        <a:xfrm flipV="1">
                          <a:off x="0" y="0"/>
                          <a:ext cx="23749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3" o:spid="_x0000_s1026" o:spt="20" style="position:absolute;left:0pt;flip:y;margin-left:229.25pt;margin-top:4.1pt;height:0pt;width:187pt;z-index:251659264;mso-width-relative:page;mso-height-relative:page;" filled="f" stroked="t" coordsize="21600,21600" o:gfxdata="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MchX9cAAAAHAQAADwAAAAAAAAABACAAAAAiAAAA&#10;ZHJzL2Rvd25yZXYueG1sUEsBAhQAFAAAAAgAh07iQBW1TRDPAQAApAMAAA4AAAAAAAAAAQAgAAAA&#10;JgEAAGRycy9lMm9Eb2MueG1sUEsFBgAAAAAGAAYAWQEAAGcFAAAAAA==&#10;">
                <v:fill on="f" focussize="0,0"/>
                <v:stroke weight="2.25pt" color="#FF0000" joinstyle="round"/>
                <v:imagedata o:title=""/>
                <o:lock v:ext="edit" aspectratio="f"/>
              </v:line>
            </w:pict>
          </mc:Fallback>
        </mc:AlternateContent>
      </w:r>
      <w:r>
        <w:rPr>
          <w:rFonts w:hint="eastAsia" w:ascii="黑体" w:eastAsia="黑体"/>
          <w:sz w:val="32"/>
          <w:szCs w:val="32"/>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55880</wp:posOffset>
                </wp:positionV>
                <wp:extent cx="2440940" cy="9525"/>
                <wp:effectExtent l="0" t="0" r="0" b="0"/>
                <wp:wrapNone/>
                <wp:docPr id="2" name="Line 4"/>
                <wp:cNvGraphicFramePr/>
                <a:graphic xmlns:a="http://schemas.openxmlformats.org/drawingml/2006/main">
                  <a:graphicData uri="http://schemas.microsoft.com/office/word/2010/wordprocessingShape">
                    <wps:wsp>
                      <wps:cNvCnPr/>
                      <wps:spPr>
                        <a:xfrm>
                          <a:off x="0" y="0"/>
                          <a:ext cx="2440940" cy="952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3.2pt;margin-top:4.4pt;height:0.75pt;width:192.2pt;z-index:251658240;mso-width-relative:page;mso-height-relative:page;" filled="f" stroked="t" coordsize="21600,21600" o:gfxdata="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FWFf9YAAAAHAQAADwAAAAAAAAABACAAAAAiAAAAZHJzL2Rv&#10;d25yZXYueG1sUEsBAhQAFAAAAAgAh07iQOAWimHKAQAAnQMAAA4AAAAAAAAAAQAgAAAAJQEAAGRy&#10;cy9lMm9Eb2MueG1sUEsFBgAAAAAGAAYAWQEAAGEFAAAAAA==&#10;">
                <v:fill on="f" focussize="0,0"/>
                <v:stroke weight="2.25pt" color="#FF0000" joinstyle="round"/>
                <v:imagedata o:title=""/>
                <o:lock v:ext="edit" aspectratio="f"/>
              </v:line>
            </w:pict>
          </mc:Fallback>
        </mc:AlternateContent>
      </w:r>
    </w:p>
    <w:p>
      <w:pPr>
        <w:spacing w:after="289" w:afterLines="50"/>
        <w:ind w:right="-47" w:rightChars="-15"/>
        <w:jc w:val="center"/>
        <w:rPr>
          <w:rFonts w:hint="eastAsia" w:ascii="宋体" w:hAnsi="宋体" w:eastAsia="宋体"/>
          <w:b/>
          <w:color w:val="auto"/>
          <w:sz w:val="44"/>
          <w:szCs w:val="44"/>
          <w:lang w:eastAsia="zh-CN"/>
        </w:rPr>
      </w:pPr>
      <w:r>
        <w:rPr>
          <w:rFonts w:hint="eastAsia" w:ascii="宋体" w:hAnsi="宋体" w:eastAsia="宋体"/>
          <w:b/>
          <w:color w:val="auto"/>
          <w:sz w:val="44"/>
          <w:szCs w:val="44"/>
          <w:lang w:eastAsia="zh-CN"/>
        </w:rPr>
        <w:t>关于转发《</w:t>
      </w:r>
      <w:r>
        <w:rPr>
          <w:rFonts w:hint="eastAsia" w:ascii="宋体" w:hAnsi="宋体" w:eastAsia="宋体"/>
          <w:b/>
          <w:color w:val="auto"/>
          <w:sz w:val="44"/>
          <w:szCs w:val="44"/>
        </w:rPr>
        <w:t>关于举办首届全州禁毒微视频摄影大赛的通知</w:t>
      </w:r>
      <w:r>
        <w:rPr>
          <w:rFonts w:hint="eastAsia" w:ascii="宋体" w:hAnsi="宋体" w:eastAsia="宋体"/>
          <w:b/>
          <w:color w:val="auto"/>
          <w:sz w:val="44"/>
          <w:szCs w:val="44"/>
          <w:lang w:eastAsia="zh-CN"/>
        </w:rPr>
        <w:t>》的通知</w:t>
      </w:r>
    </w:p>
    <w:p>
      <w:pPr>
        <w:keepNext w:val="0"/>
        <w:keepLines w:val="0"/>
        <w:pageBreakBefore w:val="0"/>
        <w:widowControl w:val="0"/>
        <w:suppressLineNumbers w:val="0"/>
        <w:kinsoku/>
        <w:wordWrap/>
        <w:overflowPunct/>
        <w:topLinePunct w:val="0"/>
        <w:autoSpaceDE/>
        <w:autoSpaceDN w:val="0"/>
        <w:bidi w:val="0"/>
        <w:adjustRightInd/>
        <w:snapToGrid w:val="0"/>
        <w:spacing w:beforeAutospacing="0" w:afterAutospacing="0" w:line="500" w:lineRule="exact"/>
        <w:ind w:left="0" w:leftChars="0" w:right="0" w:rightChars="0"/>
        <w:jc w:val="both"/>
        <w:textAlignment w:val="auto"/>
        <w:outlineLvl w:val="9"/>
        <w:rPr>
          <w:rFonts w:hint="eastAsia" w:ascii="仿宋" w:hAnsi="仿宋" w:eastAsia="仿宋" w:cs="仿宋"/>
          <w:color w:val="auto"/>
          <w:sz w:val="30"/>
          <w:szCs w:val="30"/>
          <w:lang w:val="en-US"/>
        </w:rPr>
      </w:pPr>
      <w:r>
        <w:rPr>
          <w:rFonts w:hint="eastAsia" w:ascii="仿宋" w:hAnsi="仿宋" w:eastAsia="仿宋" w:cs="仿宋"/>
          <w:color w:val="auto"/>
          <w:kern w:val="2"/>
          <w:sz w:val="30"/>
          <w:szCs w:val="30"/>
          <w:lang w:val="en-US" w:eastAsia="zh-CN" w:bidi="ar"/>
        </w:rPr>
        <w:t>各团总支、研究生分团委：</w:t>
      </w:r>
    </w:p>
    <w:p>
      <w:pPr>
        <w:keepNext w:val="0"/>
        <w:keepLines w:val="0"/>
        <w:pageBreakBefore w:val="0"/>
        <w:kinsoku/>
        <w:wordWrap/>
        <w:overflowPunct/>
        <w:topLinePunct w:val="0"/>
        <w:autoSpaceDE/>
        <w:bidi w:val="0"/>
        <w:adjustRightInd/>
        <w:snapToGrid w:val="0"/>
        <w:spacing w:line="500" w:lineRule="exact"/>
        <w:ind w:right="0" w:rightChars="0"/>
        <w:jc w:val="both"/>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 xml:space="preserve">    现将州直单位下发的《关于举办首届全州禁毒微视频摄影大赛的通知》转发给你们，请按照通知要求认真做好宣传发动、组织推荐工作。</w:t>
      </w:r>
    </w:p>
    <w:p>
      <w:pPr>
        <w:keepNext w:val="0"/>
        <w:keepLines w:val="0"/>
        <w:pageBreakBefore w:val="0"/>
        <w:kinsoku/>
        <w:wordWrap/>
        <w:overflowPunct/>
        <w:topLinePunct w:val="0"/>
        <w:autoSpaceDE/>
        <w:bidi w:val="0"/>
        <w:adjustRightInd/>
        <w:snapToGrid w:val="0"/>
        <w:spacing w:line="500" w:lineRule="exact"/>
        <w:ind w:right="0" w:rightChars="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 xml:space="preserve">    请各单位于6月5日12:00点前将参赛作品及《全州禁毒微视频摄影大赛活动作品报送表》（详见附件3）电子版发送至团委邮箱jidatuanwei@163.com，微电影刻录成光盘与摄影作品原件上交至总理楼60513，联系人张宝娣，联系电话：0743-8563619。</w:t>
      </w:r>
    </w:p>
    <w:p>
      <w:pPr>
        <w:keepNext w:val="0"/>
        <w:keepLines w:val="0"/>
        <w:pageBreakBefore w:val="0"/>
        <w:kinsoku/>
        <w:wordWrap/>
        <w:overflowPunct/>
        <w:topLinePunct w:val="0"/>
        <w:autoSpaceDE/>
        <w:bidi w:val="0"/>
        <w:adjustRightInd/>
        <w:snapToGrid w:val="0"/>
        <w:spacing w:line="500" w:lineRule="exact"/>
        <w:ind w:left="0" w:leftChars="0" w:right="0" w:rightChars="0" w:firstLine="600" w:firstLineChars="200"/>
        <w:jc w:val="both"/>
        <w:textAlignment w:val="auto"/>
        <w:rPr>
          <w:rFonts w:hint="eastAsia" w:ascii="仿宋" w:hAnsi="仿宋" w:eastAsia="仿宋" w:cs="仿宋"/>
          <w:color w:val="auto"/>
          <w:kern w:val="0"/>
          <w:sz w:val="30"/>
          <w:szCs w:val="30"/>
          <w:lang w:val="en-US" w:eastAsia="zh-CN" w:bidi="ar"/>
        </w:rPr>
      </w:pPr>
    </w:p>
    <w:p>
      <w:pPr>
        <w:keepNext w:val="0"/>
        <w:keepLines w:val="0"/>
        <w:pageBreakBefore w:val="0"/>
        <w:kinsoku/>
        <w:wordWrap/>
        <w:overflowPunct/>
        <w:topLinePunct w:val="0"/>
        <w:autoSpaceDE/>
        <w:bidi w:val="0"/>
        <w:adjustRightInd/>
        <w:snapToGrid w:val="0"/>
        <w:spacing w:line="500" w:lineRule="exact"/>
        <w:ind w:left="0" w:leftChars="0" w:right="0" w:rightChars="0" w:firstLine="600" w:firstLineChars="200"/>
        <w:jc w:val="both"/>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b/>
          <w:bCs/>
          <w:color w:val="auto"/>
          <w:kern w:val="0"/>
          <w:sz w:val="30"/>
          <w:szCs w:val="30"/>
          <w:lang w:val="en-US" w:eastAsia="zh-CN" w:bidi="ar"/>
        </w:rPr>
        <w:t>附件:</w:t>
      </w:r>
      <w:r>
        <w:rPr>
          <w:rFonts w:hint="eastAsia" w:ascii="仿宋" w:hAnsi="仿宋" w:eastAsia="仿宋" w:cs="仿宋"/>
          <w:color w:val="auto"/>
          <w:kern w:val="0"/>
          <w:sz w:val="30"/>
          <w:szCs w:val="30"/>
          <w:lang w:val="en-US" w:eastAsia="zh-CN" w:bidi="ar"/>
        </w:rPr>
        <w:t>1、《关于举办首届全州禁毒微视频摄影大赛的通知》</w:t>
      </w:r>
    </w:p>
    <w:p>
      <w:pPr>
        <w:keepNext w:val="0"/>
        <w:keepLines w:val="0"/>
        <w:pageBreakBefore w:val="0"/>
        <w:kinsoku/>
        <w:wordWrap/>
        <w:overflowPunct/>
        <w:topLinePunct w:val="0"/>
        <w:autoSpaceDE/>
        <w:bidi w:val="0"/>
        <w:adjustRightInd/>
        <w:snapToGrid w:val="0"/>
        <w:spacing w:line="500" w:lineRule="exact"/>
        <w:ind w:left="0" w:leftChars="0" w:right="0" w:rightChars="0" w:firstLine="600" w:firstLineChars="200"/>
        <w:jc w:val="both"/>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 xml:space="preserve">     2、《首届全州禁毒微视频摄影大赛活动方案》</w:t>
      </w:r>
    </w:p>
    <w:p>
      <w:pPr>
        <w:keepNext w:val="0"/>
        <w:keepLines w:val="0"/>
        <w:pageBreakBefore w:val="0"/>
        <w:kinsoku/>
        <w:wordWrap/>
        <w:overflowPunct/>
        <w:topLinePunct w:val="0"/>
        <w:autoSpaceDE/>
        <w:bidi w:val="0"/>
        <w:adjustRightInd/>
        <w:snapToGrid w:val="0"/>
        <w:spacing w:line="500" w:lineRule="exact"/>
        <w:ind w:left="0" w:leftChars="0" w:right="0" w:rightChars="0" w:firstLine="600" w:firstLineChars="200"/>
        <w:jc w:val="both"/>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 xml:space="preserve">     3、《全州禁毒微视频摄影大赛活动作品报送表》</w:t>
      </w:r>
    </w:p>
    <w:p>
      <w:pPr>
        <w:keepNext w:val="0"/>
        <w:keepLines w:val="0"/>
        <w:pageBreakBefore w:val="0"/>
        <w:kinsoku/>
        <w:wordWrap/>
        <w:overflowPunct/>
        <w:topLinePunct w:val="0"/>
        <w:autoSpaceDE/>
        <w:bidi w:val="0"/>
        <w:adjustRightInd/>
        <w:snapToGrid w:val="0"/>
        <w:spacing w:line="500" w:lineRule="exact"/>
        <w:ind w:left="0" w:leftChars="0" w:right="0" w:rightChars="0" w:firstLine="600" w:firstLineChars="200"/>
        <w:jc w:val="both"/>
        <w:textAlignment w:val="auto"/>
        <w:rPr>
          <w:rFonts w:hint="eastAsia" w:ascii="仿宋" w:hAnsi="仿宋" w:eastAsia="仿宋" w:cs="仿宋"/>
          <w:color w:val="auto"/>
          <w:kern w:val="2"/>
          <w:sz w:val="30"/>
          <w:szCs w:val="30"/>
          <w:lang w:val="en-US" w:eastAsia="zh-CN" w:bidi="ar"/>
        </w:rPr>
      </w:pPr>
      <w:r>
        <w:rPr>
          <w:rFonts w:hint="eastAsia" w:ascii="仿宋" w:hAnsi="仿宋" w:eastAsia="仿宋" w:cs="仿宋"/>
          <w:color w:val="auto"/>
          <w:kern w:val="0"/>
          <w:sz w:val="30"/>
          <w:szCs w:val="30"/>
          <w:lang w:val="en-US" w:eastAsia="zh-CN" w:bidi="ar"/>
        </w:rPr>
        <w:t xml:space="preserve">       </w:t>
      </w:r>
      <w:r>
        <w:rPr>
          <w:rFonts w:hint="eastAsia" w:ascii="仿宋" w:hAnsi="仿宋" w:eastAsia="仿宋" w:cs="仿宋"/>
          <w:color w:val="auto"/>
          <w:kern w:val="2"/>
          <w:sz w:val="30"/>
          <w:szCs w:val="30"/>
          <w:lang w:val="en-US" w:eastAsia="zh-CN" w:bidi="ar"/>
        </w:rPr>
        <w:t xml:space="preserve">      </w:t>
      </w:r>
    </w:p>
    <w:p>
      <w:pPr>
        <w:keepNext w:val="0"/>
        <w:keepLines w:val="0"/>
        <w:pageBreakBefore w:val="0"/>
        <w:kinsoku/>
        <w:wordWrap/>
        <w:overflowPunct/>
        <w:topLinePunct w:val="0"/>
        <w:autoSpaceDE/>
        <w:bidi w:val="0"/>
        <w:adjustRightInd/>
        <w:snapToGrid w:val="0"/>
        <w:spacing w:line="500" w:lineRule="exact"/>
        <w:ind w:left="0" w:leftChars="0" w:right="0" w:rightChars="0" w:firstLine="600" w:firstLineChars="200"/>
        <w:jc w:val="both"/>
        <w:textAlignment w:val="auto"/>
        <w:rPr>
          <w:rFonts w:hint="eastAsia" w:ascii="仿宋" w:hAnsi="仿宋" w:eastAsia="仿宋" w:cs="仿宋"/>
          <w:color w:val="auto"/>
          <w:kern w:val="2"/>
          <w:sz w:val="30"/>
          <w:szCs w:val="30"/>
          <w:lang w:val="en-US" w:eastAsia="zh-CN" w:bidi="ar"/>
        </w:rPr>
      </w:pPr>
    </w:p>
    <w:p>
      <w:pPr>
        <w:keepNext w:val="0"/>
        <w:keepLines w:val="0"/>
        <w:pageBreakBefore w:val="0"/>
        <w:widowControl/>
        <w:suppressLineNumbers w:val="0"/>
        <w:kinsoku/>
        <w:wordWrap/>
        <w:overflowPunct/>
        <w:topLinePunct w:val="0"/>
        <w:autoSpaceDE/>
        <w:bidi w:val="0"/>
        <w:adjustRightInd/>
        <w:snapToGrid w:val="0"/>
        <w:spacing w:beforeAutospacing="0" w:afterAutospacing="0" w:line="500" w:lineRule="exact"/>
        <w:ind w:left="0" w:leftChars="0" w:right="0" w:rightChars="0" w:firstLine="640"/>
        <w:jc w:val="right"/>
        <w:textAlignment w:val="auto"/>
        <w:outlineLvl w:val="9"/>
        <w:rPr>
          <w:rFonts w:hint="eastAsia" w:ascii="仿宋" w:hAnsi="仿宋" w:eastAsia="仿宋" w:cs="仿宋"/>
          <w:color w:val="auto"/>
          <w:sz w:val="30"/>
          <w:szCs w:val="30"/>
          <w:lang w:val="en-US"/>
        </w:rPr>
      </w:pPr>
      <w:r>
        <w:rPr>
          <w:rFonts w:hint="eastAsia" w:ascii="仿宋" w:hAnsi="仿宋" w:eastAsia="仿宋" w:cs="仿宋"/>
          <w:color w:val="auto"/>
          <w:kern w:val="2"/>
          <w:sz w:val="30"/>
          <w:szCs w:val="30"/>
          <w:lang w:val="en-US" w:eastAsia="zh-CN" w:bidi="ar"/>
        </w:rPr>
        <w:t xml:space="preserve">                         共青团吉首大学委员会</w:t>
      </w:r>
    </w:p>
    <w:p>
      <w:pPr>
        <w:keepNext w:val="0"/>
        <w:keepLines w:val="0"/>
        <w:pageBreakBefore w:val="0"/>
        <w:widowControl w:val="0"/>
        <w:suppressLineNumbers w:val="0"/>
        <w:kinsoku/>
        <w:wordWrap/>
        <w:overflowPunct/>
        <w:topLinePunct w:val="0"/>
        <w:autoSpaceDE/>
        <w:autoSpaceDN w:val="0"/>
        <w:bidi w:val="0"/>
        <w:adjustRightInd/>
        <w:snapToGrid w:val="0"/>
        <w:spacing w:beforeAutospacing="0" w:afterAutospacing="0" w:line="500" w:lineRule="exact"/>
        <w:ind w:left="0" w:leftChars="0" w:right="0" w:rightChars="0" w:firstLine="800"/>
        <w:jc w:val="right"/>
        <w:textAlignment w:val="auto"/>
        <w:outlineLvl w:val="9"/>
        <w:rPr>
          <w:rFonts w:hint="eastAsia" w:ascii="仿宋" w:hAnsi="仿宋" w:eastAsia="仿宋" w:cs="仿宋"/>
          <w:color w:val="auto"/>
          <w:kern w:val="2"/>
          <w:sz w:val="30"/>
          <w:szCs w:val="30"/>
          <w:lang w:val="en-US" w:eastAsia="zh-CN" w:bidi="ar"/>
        </w:rPr>
      </w:pPr>
      <w:r>
        <w:rPr>
          <w:rFonts w:hint="eastAsia" w:ascii="仿宋" w:hAnsi="仿宋" w:eastAsia="仿宋" w:cs="仿宋"/>
          <w:color w:val="auto"/>
          <w:kern w:val="2"/>
          <w:sz w:val="30"/>
          <w:szCs w:val="30"/>
          <w:lang w:val="en-US" w:eastAsia="zh-CN" w:bidi="ar"/>
        </w:rPr>
        <w:t xml:space="preserve">                            2017年5月23日</w:t>
      </w:r>
    </w:p>
    <w:p>
      <w:pPr>
        <w:keepNext w:val="0"/>
        <w:keepLines w:val="0"/>
        <w:pageBreakBefore w:val="0"/>
        <w:widowControl w:val="0"/>
        <w:suppressLineNumbers w:val="0"/>
        <w:kinsoku/>
        <w:wordWrap/>
        <w:overflowPunct/>
        <w:topLinePunct w:val="0"/>
        <w:autoSpaceDE/>
        <w:autoSpaceDN w:val="0"/>
        <w:bidi w:val="0"/>
        <w:adjustRightInd/>
        <w:snapToGrid w:val="0"/>
        <w:spacing w:beforeAutospacing="0" w:afterAutospacing="0" w:line="500" w:lineRule="exact"/>
        <w:ind w:left="0" w:leftChars="0" w:right="0" w:rightChars="0" w:firstLine="800"/>
        <w:jc w:val="right"/>
        <w:textAlignment w:val="auto"/>
        <w:outlineLvl w:val="9"/>
        <w:rPr>
          <w:rFonts w:hint="eastAsia" w:ascii="仿宋_GB2312" w:hAnsi="仿宋"/>
          <w:color w:val="auto"/>
          <w:szCs w:val="32"/>
        </w:rPr>
      </w:pPr>
      <w:r>
        <w:rPr>
          <w:rFonts w:hint="eastAsia" w:ascii="仿宋" w:hAnsi="仿宋" w:eastAsia="仿宋" w:cs="仿宋"/>
          <w:color w:val="auto"/>
          <w:kern w:val="2"/>
          <w:sz w:val="30"/>
          <w:szCs w:val="30"/>
          <w:lang w:val="en-US" w:eastAsia="zh-CN" w:bidi="ar"/>
        </w:rPr>
        <w:br w:type="page"/>
      </w:r>
    </w:p>
    <w:p>
      <w:pPr>
        <w:spacing w:before="289" w:beforeLines="50" w:after="289" w:afterLines="50"/>
        <w:rPr>
          <w:rFonts w:hint="eastAsia" w:ascii="仿宋_GB2312" w:hAnsi="仿宋"/>
          <w:color w:val="auto"/>
          <w:szCs w:val="32"/>
        </w:rPr>
      </w:pPr>
      <w:r>
        <w:rPr>
          <w:rFonts w:hint="eastAsia" w:ascii="仿宋_GB2312" w:hAnsi="仿宋"/>
          <w:color w:val="auto"/>
          <w:szCs w:val="32"/>
        </w:rPr>
        <w:t>附件</w:t>
      </w:r>
      <w:r>
        <w:rPr>
          <w:rFonts w:hint="eastAsia" w:ascii="仿宋_GB2312" w:hAnsi="仿宋"/>
          <w:color w:val="auto"/>
          <w:szCs w:val="32"/>
          <w:lang w:val="en-US" w:eastAsia="zh-CN"/>
        </w:rPr>
        <w:t>1</w:t>
      </w:r>
      <w:r>
        <w:rPr>
          <w:rFonts w:hint="eastAsia" w:ascii="仿宋_GB2312" w:hAnsi="仿宋"/>
          <w:color w:val="auto"/>
          <w:szCs w:val="32"/>
        </w:rPr>
        <w:t>：</w:t>
      </w:r>
    </w:p>
    <w:p>
      <w:pPr>
        <w:spacing w:after="289" w:afterLines="50"/>
        <w:ind w:left="-3" w:leftChars="-1" w:right="-47" w:rightChars="-15"/>
        <w:jc w:val="center"/>
        <w:rPr>
          <w:rFonts w:hint="eastAsia" w:ascii="宋体" w:hAnsi="宋体" w:eastAsia="宋体"/>
          <w:b/>
          <w:sz w:val="44"/>
          <w:szCs w:val="44"/>
        </w:rPr>
      </w:pPr>
      <w:r>
        <w:rPr>
          <w:rFonts w:hint="eastAsia" w:ascii="宋体" w:hAnsi="宋体" w:eastAsia="宋体"/>
          <w:b/>
          <w:sz w:val="44"/>
          <w:szCs w:val="44"/>
        </w:rPr>
        <w:t>关于举办首届全州禁毒微视频摄影大赛的</w:t>
      </w:r>
    </w:p>
    <w:p>
      <w:pPr>
        <w:spacing w:after="289" w:afterLines="50"/>
        <w:ind w:left="-3" w:leftChars="-1" w:right="-47" w:rightChars="-15"/>
        <w:jc w:val="center"/>
        <w:rPr>
          <w:rFonts w:hint="eastAsia" w:ascii="宋体" w:hAnsi="宋体" w:eastAsia="宋体"/>
          <w:b/>
          <w:sz w:val="44"/>
          <w:szCs w:val="44"/>
        </w:rPr>
      </w:pPr>
      <w:r>
        <w:rPr>
          <w:rFonts w:hint="eastAsia" w:ascii="宋体" w:hAnsi="宋体" w:eastAsia="宋体"/>
          <w:b/>
          <w:sz w:val="44"/>
          <w:szCs w:val="44"/>
        </w:rPr>
        <w:t>通知</w:t>
      </w:r>
    </w:p>
    <w:p>
      <w:pPr>
        <w:spacing w:after="289" w:afterLines="50"/>
        <w:ind w:left="-3" w:leftChars="-1" w:right="-47" w:rightChars="-15"/>
        <w:jc w:val="center"/>
        <w:rPr>
          <w:rFonts w:hint="eastAsia" w:ascii="楷体_GB2312" w:hAnsi="楷体" w:eastAsia="楷体_GB2312"/>
          <w:b/>
          <w:szCs w:val="32"/>
        </w:rPr>
      </w:pPr>
    </w:p>
    <w:p>
      <w:pPr>
        <w:rPr>
          <w:rFonts w:hint="eastAsia" w:ascii="仿宋_GB2312" w:hAnsi="仿宋"/>
          <w:szCs w:val="32"/>
        </w:rPr>
      </w:pPr>
      <w:r>
        <w:rPr>
          <w:rFonts w:hint="eastAsia" w:ascii="仿宋_GB2312" w:hAnsi="仿宋"/>
          <w:szCs w:val="32"/>
        </w:rPr>
        <w:t>各县市公安局、教育和体育局、文广新局、工会、团委、妇联、禁毒委员会办公室，湘西经济开发区管委会：</w:t>
      </w:r>
    </w:p>
    <w:p>
      <w:pPr>
        <w:ind w:firstLine="632" w:firstLineChars="200"/>
        <w:rPr>
          <w:rFonts w:hint="eastAsia" w:ascii="仿宋_GB2312" w:hAnsi="仿宋"/>
          <w:szCs w:val="32"/>
        </w:rPr>
      </w:pPr>
      <w:r>
        <w:rPr>
          <w:rFonts w:hint="eastAsia" w:ascii="仿宋_GB2312" w:hAnsi="仿宋"/>
          <w:szCs w:val="32"/>
        </w:rPr>
        <w:t>为深入贯彻落实习近平总书记等中央领导同志关于加强禁毒工作的重要指示批示精神和《中共中央国务院关于加强禁毒工作的意见》，按照《全国青少年毒品预防教育规划（2016—2018）》要求，积极探索运用新载体、新方法开展禁毒宣传教育活动，不断提高禁毒宣传教育工作实际效果，全面动员社会各界、广大人民群众参与禁毒斗争，全力推动新一轮禁毒人民战争取得新进展，州州公安局、州教育和体育局、文广新局、州工会、团州委、州妇联、州禁毒委员会办公室决定联合举办首届全州禁毒微视频摄影大赛</w:t>
      </w:r>
      <w:r>
        <w:rPr>
          <w:rFonts w:hint="eastAsia" w:ascii="仿宋_GB2312" w:hAnsi="仿宋"/>
          <w:bCs/>
          <w:szCs w:val="32"/>
        </w:rPr>
        <w:t>。大赛时间为2017年5月至6月，采用县市（部门）推荐、州集中评选机制，优秀作品推荐参加省、国家禁毒视频摄影大赛。</w:t>
      </w:r>
      <w:r>
        <w:rPr>
          <w:rFonts w:hint="eastAsia" w:ascii="仿宋_GB2312" w:hAnsi="仿宋"/>
          <w:szCs w:val="32"/>
        </w:rPr>
        <w:t>现将大赛组织有关事项要求通知如下：</w:t>
      </w:r>
    </w:p>
    <w:p>
      <w:pPr>
        <w:ind w:firstLine="632" w:firstLineChars="200"/>
        <w:rPr>
          <w:rFonts w:hint="eastAsia" w:ascii="仿宋_GB2312" w:hAnsi="仿宋"/>
          <w:szCs w:val="32"/>
        </w:rPr>
      </w:pPr>
      <w:r>
        <w:rPr>
          <w:rFonts w:hint="eastAsia" w:ascii="黑体" w:hAnsi="黑体" w:eastAsia="黑体"/>
          <w:szCs w:val="32"/>
        </w:rPr>
        <w:t>一、高度重视，精心组织协调。</w:t>
      </w:r>
      <w:r>
        <w:rPr>
          <w:rFonts w:hint="eastAsia" w:ascii="仿宋_GB2312" w:hAnsi="仿宋"/>
          <w:szCs w:val="32"/>
        </w:rPr>
        <w:t>首届全州禁毒微视频摄影大赛是州禁毒委员会2017年安排部署的一项重点工作，是全年禁毒宣传教育工作的一件大事，是提升全州禁毒宣传教育工作水平的重要举措，对宣传教育工作与禁毒业务工作互相推动、互相促进具有重要意义。各县市各有关部门要高度重视，严格按照活动方案要求，紧密结合本地、本系统工作实际，加强对下级部门的工作指导，广泛深入发动全社会力量参与大赛。要认真组建各级活动组委会，策划制定本地比赛方案，切实</w:t>
      </w:r>
      <w:r>
        <w:rPr>
          <w:rFonts w:hint="eastAsia" w:ascii="仿宋_GB2312" w:hAnsi="仿宋" w:cs="仿宋_GB2312"/>
          <w:szCs w:val="32"/>
        </w:rPr>
        <w:t>做好大赛的组织工作</w:t>
      </w:r>
      <w:r>
        <w:rPr>
          <w:rFonts w:hint="eastAsia" w:ascii="仿宋_GB2312" w:hAnsi="仿宋"/>
          <w:szCs w:val="32"/>
        </w:rPr>
        <w:t>，按时、保质、保量地完成大赛作品制作与选送。州禁毒办将把大赛组织情况纳入年度禁毒工作绩效考评，并通过信息、通报及时反映各地大赛创新举措、整体进展，确保大赛实现传播毒品预防教育知识、宣传禁毒工作成效、展现禁毒工作者风采、促进禁毒工作发展的预期效果。</w:t>
      </w:r>
    </w:p>
    <w:p>
      <w:pPr>
        <w:ind w:firstLine="632" w:firstLineChars="200"/>
        <w:rPr>
          <w:rFonts w:hint="eastAsia" w:ascii="仿宋_GB2312" w:hAnsi="仿宋"/>
          <w:szCs w:val="32"/>
        </w:rPr>
      </w:pPr>
      <w:r>
        <w:rPr>
          <w:rFonts w:hint="eastAsia" w:ascii="黑体" w:hAnsi="黑体" w:eastAsia="黑体"/>
          <w:szCs w:val="32"/>
        </w:rPr>
        <w:t>二、广泛发动，掀起活动热潮。</w:t>
      </w:r>
      <w:r>
        <w:rPr>
          <w:rFonts w:hint="eastAsia" w:ascii="仿宋_GB2312" w:hAnsi="仿宋"/>
          <w:szCs w:val="32"/>
        </w:rPr>
        <w:t>此次大赛活动范围广，各县市各有关部门要认真负责、相互配合、共同推进，在大赛发动阶段可视情开展禁毒人物评选、寻找禁毒好故事、禁毒微剧本策划等活动，采取灵活多样的形式，在发动本系统积极参加的同时，吸引最大范围的社会关注，引导最大规模的人群参与。各县市禁毒部门要牵头做好大赛组织协调工作，建立大赛联系人机制，及时掌握本地工作进展情况并向州禁毒办报送，确保大赛不走过场。州禁毒办对获奖单位、个人和作品进行奖励。公安、教体、文广新、共青团、工会、妇联等部门要注重引导大众传媒机构、</w:t>
      </w:r>
      <w:r>
        <w:rPr>
          <w:rFonts w:hint="eastAsia" w:ascii="仿宋_GB2312" w:hAnsi="仿宋"/>
          <w:bCs/>
          <w:color w:val="000000"/>
          <w:szCs w:val="32"/>
        </w:rPr>
        <w:t>影视制作机构、</w:t>
      </w:r>
      <w:r>
        <w:rPr>
          <w:rFonts w:hint="eastAsia" w:ascii="仿宋_GB2312" w:hAnsi="仿宋"/>
          <w:szCs w:val="32"/>
        </w:rPr>
        <w:t>禁毒专兼职工作者、院校师生、视频摄影爱好者等全社会力量特别是广大青少年踊跃参与大赛。文广新部门要充分利用广播、电视、报刊、网络等大众媒体和微博、微信、网站等新媒体，同步发布大赛消息、广泛宣传大赛进展，挖掘典型人物、事迹，密集展播本地优秀参赛作品，努力实现全州各级主流媒体在大赛重要节点的全覆盖，形成宣传报道热潮，为大赛营造良好的舆论氛围。</w:t>
      </w:r>
    </w:p>
    <w:p>
      <w:pPr>
        <w:ind w:firstLine="632" w:firstLineChars="200"/>
        <w:rPr>
          <w:rFonts w:hint="eastAsia" w:ascii="仿宋_GB2312" w:hAnsi="仿宋" w:eastAsia="仿宋_GB2312"/>
          <w:szCs w:val="32"/>
        </w:rPr>
      </w:pPr>
      <w:r>
        <w:rPr>
          <w:rFonts w:hint="eastAsia" w:ascii="黑体" w:hAnsi="黑体" w:eastAsia="黑体"/>
          <w:szCs w:val="32"/>
        </w:rPr>
        <w:t>三、总结经验，推进成果转化。</w:t>
      </w:r>
      <w:r>
        <w:rPr>
          <w:rFonts w:hint="eastAsia" w:ascii="仿宋_GB2312" w:hAnsi="仿宋"/>
          <w:szCs w:val="32"/>
        </w:rPr>
        <w:t>各县市各有关部门要注意大赛总结工作，在赛后形成工作总结报送上级部门，各县市禁毒办向州禁毒办上报本地区大赛工作总结报告。要注重发挥大赛对禁毒业务工作的推动促进作用，做好成果转化，大力推广大赛中发现、提炼、总结的禁毒工作好理念、好经验、好做法，实现“业务+宣传”双促进效应。州禁毒办将把全州复赛获奖作品纳入“禁毒宣传教育资料库”，提供全州禁毒部门在禁毒宣传教育工作中使用。</w:t>
      </w:r>
    </w:p>
    <w:p>
      <w:pPr>
        <w:ind w:right="160"/>
        <w:rPr>
          <w:rFonts w:hint="eastAsia" w:ascii="仿宋_GB2312" w:hAnsi="仿宋"/>
          <w:szCs w:val="32"/>
        </w:rPr>
      </w:pPr>
      <w:r>
        <w:rPr>
          <w:rFonts w:hint="eastAsia" w:ascii="仿宋_GB2312" w:hAnsi="仿宋"/>
          <w:szCs w:val="32"/>
        </w:rPr>
        <w:t xml:space="preserve">                         </w:t>
      </w:r>
    </w:p>
    <w:p>
      <w:pPr>
        <w:ind w:right="160"/>
        <w:rPr>
          <w:rFonts w:hint="eastAsia" w:ascii="仿宋_GB2312" w:hAnsi="仿宋"/>
          <w:szCs w:val="32"/>
        </w:rPr>
      </w:pPr>
    </w:p>
    <w:p>
      <w:pPr>
        <w:ind w:firstLine="158" w:firstLineChars="50"/>
        <w:rPr>
          <w:rFonts w:hint="eastAsia" w:ascii="仿宋_GB2312" w:hAnsi="仿宋"/>
          <w:szCs w:val="32"/>
        </w:rPr>
      </w:pPr>
      <w:r>
        <w:rPr>
          <w:rFonts w:hint="eastAsia" w:ascii="仿宋_GB2312" w:hAnsi="仿宋"/>
          <w:szCs w:val="32"/>
        </w:rPr>
        <w:t xml:space="preserve">州公安局            州教育和体育局        州文广新局     </w:t>
      </w:r>
    </w:p>
    <w:p>
      <w:pPr>
        <w:rPr>
          <w:rFonts w:hint="eastAsia" w:ascii="仿宋_GB2312" w:hAnsi="仿宋"/>
          <w:szCs w:val="32"/>
        </w:rPr>
      </w:pPr>
    </w:p>
    <w:p>
      <w:pPr>
        <w:rPr>
          <w:rFonts w:hint="eastAsia" w:ascii="仿宋_GB2312" w:hAnsi="仿宋"/>
          <w:szCs w:val="32"/>
        </w:rPr>
      </w:pPr>
    </w:p>
    <w:p>
      <w:pPr>
        <w:ind w:firstLine="158" w:firstLineChars="50"/>
        <w:rPr>
          <w:rFonts w:hint="eastAsia" w:ascii="仿宋_GB2312" w:hAnsi="仿宋"/>
          <w:szCs w:val="32"/>
        </w:rPr>
      </w:pPr>
      <w:r>
        <w:rPr>
          <w:rFonts w:hint="eastAsia" w:ascii="仿宋_GB2312" w:hAnsi="仿宋"/>
          <w:szCs w:val="32"/>
        </w:rPr>
        <w:t>州  工  会</w:t>
      </w:r>
      <w:r>
        <w:rPr>
          <w:rFonts w:hint="eastAsia" w:ascii="仿宋_GB2312" w:hAnsi="仿宋"/>
          <w:spacing w:val="-20"/>
          <w:w w:val="90"/>
          <w:szCs w:val="32"/>
        </w:rPr>
        <w:t xml:space="preserve">                  </w:t>
      </w:r>
      <w:r>
        <w:rPr>
          <w:rFonts w:hint="eastAsia" w:ascii="仿宋_GB2312" w:hAnsi="仿宋"/>
          <w:szCs w:val="32"/>
        </w:rPr>
        <w:t>团  州  委           州  妇  联</w:t>
      </w:r>
    </w:p>
    <w:p>
      <w:pPr>
        <w:ind w:right="1052"/>
        <w:jc w:val="right"/>
        <w:rPr>
          <w:rFonts w:hint="eastAsia" w:ascii="仿宋_GB2312" w:hAnsi="仿宋"/>
          <w:spacing w:val="-18"/>
          <w:szCs w:val="32"/>
        </w:rPr>
      </w:pPr>
    </w:p>
    <w:p>
      <w:pPr>
        <w:ind w:right="1052"/>
        <w:jc w:val="right"/>
        <w:rPr>
          <w:rFonts w:hint="eastAsia" w:ascii="仿宋_GB2312" w:hAnsi="仿宋"/>
          <w:spacing w:val="-18"/>
          <w:szCs w:val="32"/>
        </w:rPr>
      </w:pPr>
    </w:p>
    <w:p>
      <w:pPr>
        <w:ind w:right="72"/>
        <w:jc w:val="right"/>
        <w:rPr>
          <w:rFonts w:hint="eastAsia" w:ascii="仿宋_GB2312" w:hAnsi="仿宋"/>
          <w:spacing w:val="-18"/>
          <w:szCs w:val="32"/>
        </w:rPr>
      </w:pPr>
      <w:r>
        <w:rPr>
          <w:rFonts w:hint="eastAsia" w:ascii="仿宋_GB2312" w:hAnsi="仿宋"/>
          <w:spacing w:val="-18"/>
          <w:szCs w:val="32"/>
        </w:rPr>
        <w:t>湘西州禁毒委员会办公室</w:t>
      </w:r>
    </w:p>
    <w:p>
      <w:pPr>
        <w:spacing w:before="289" w:beforeLines="50" w:after="289" w:afterLines="50"/>
        <w:jc w:val="right"/>
        <w:rPr>
          <w:rFonts w:hint="eastAsia" w:ascii="仿宋_GB2312" w:hAnsi="仿宋"/>
          <w:color w:val="auto"/>
          <w:szCs w:val="32"/>
        </w:rPr>
      </w:pPr>
      <w:r>
        <w:rPr>
          <w:rFonts w:hint="eastAsia" w:ascii="仿宋_GB2312" w:hAnsi="仿宋"/>
          <w:szCs w:val="32"/>
        </w:rPr>
        <w:t xml:space="preserve">  2017年5月</w:t>
      </w:r>
      <w:r>
        <w:rPr>
          <w:rFonts w:hint="eastAsia" w:ascii="仿宋_GB2312" w:hAnsi="仿宋"/>
          <w:szCs w:val="32"/>
          <w:lang w:val="en-US" w:eastAsia="zh-CN"/>
        </w:rPr>
        <w:t>20</w:t>
      </w:r>
      <w:r>
        <w:rPr>
          <w:rFonts w:hint="eastAsia" w:ascii="仿宋_GB2312" w:hAnsi="仿宋"/>
          <w:szCs w:val="32"/>
        </w:rPr>
        <w:t xml:space="preserve">日  </w:t>
      </w:r>
    </w:p>
    <w:p>
      <w:pPr>
        <w:spacing w:before="289" w:beforeLines="50" w:after="289" w:afterLines="50"/>
        <w:rPr>
          <w:rFonts w:hint="eastAsia" w:ascii="仿宋_GB2312" w:hAnsi="仿宋"/>
          <w:color w:val="auto"/>
          <w:szCs w:val="32"/>
          <w:lang w:eastAsia="zh-CN"/>
        </w:rPr>
      </w:pPr>
      <w:r>
        <w:rPr>
          <w:rFonts w:hint="eastAsia" w:ascii="仿宋_GB2312" w:hAnsi="仿宋"/>
          <w:color w:val="auto"/>
          <w:szCs w:val="32"/>
          <w:lang w:eastAsia="zh-CN"/>
        </w:rPr>
        <w:t>附件</w:t>
      </w:r>
      <w:r>
        <w:rPr>
          <w:rFonts w:hint="eastAsia" w:ascii="仿宋_GB2312" w:hAnsi="仿宋"/>
          <w:color w:val="auto"/>
          <w:szCs w:val="32"/>
          <w:lang w:val="en-US" w:eastAsia="zh-CN"/>
        </w:rPr>
        <w:t>2：</w:t>
      </w:r>
    </w:p>
    <w:p>
      <w:pPr>
        <w:spacing w:before="289" w:beforeLines="50" w:after="289" w:afterLines="50"/>
        <w:jc w:val="center"/>
        <w:rPr>
          <w:rFonts w:hint="eastAsia" w:ascii="华文中宋" w:hAnsi="华文中宋" w:eastAsia="华文中宋"/>
          <w:b/>
          <w:color w:val="auto"/>
          <w:sz w:val="44"/>
          <w:szCs w:val="44"/>
        </w:rPr>
      </w:pPr>
      <w:r>
        <w:rPr>
          <w:rFonts w:hint="eastAsia" w:ascii="华文中宋" w:hAnsi="华文中宋" w:eastAsia="华文中宋"/>
          <w:b/>
          <w:color w:val="auto"/>
          <w:sz w:val="44"/>
          <w:szCs w:val="44"/>
        </w:rPr>
        <w:t>首届全州禁毒微视频摄影大赛活动方案</w:t>
      </w:r>
    </w:p>
    <w:p>
      <w:pPr>
        <w:ind w:firstLine="632" w:firstLineChars="200"/>
        <w:rPr>
          <w:rFonts w:hint="eastAsia" w:ascii="仿宋_GB2312" w:hAnsi="仿宋"/>
          <w:color w:val="auto"/>
          <w:szCs w:val="32"/>
        </w:rPr>
      </w:pPr>
      <w:r>
        <w:rPr>
          <w:rFonts w:hint="eastAsia" w:ascii="仿宋_GB2312" w:hAnsi="仿宋"/>
          <w:color w:val="auto"/>
          <w:szCs w:val="32"/>
        </w:rPr>
        <w:t>为深入贯彻落实习近平总书记等中央领导同志关于加强禁毒工作的重要指示批示精神和《中共中央国务院关于加强禁毒工作的意见》，按照《全国青少年毒品预防教育规划（2016—2018）》要求，积极探索运用新载体、新方法开展禁毒宣传教育活动，不断提高禁毒宣传教育工作实际效果，全面动员社会各界、广大人民群众参与禁毒斗争，全力推动全州新一轮禁毒人民战争取得新进展，州公安局、州教育和体育局、州文广新局、州工会、团州委、州联、州禁毒委员会办公室决定联合举办首届全州禁毒微视频摄影大赛。特制定活动方案如下。</w:t>
      </w:r>
    </w:p>
    <w:p>
      <w:pPr>
        <w:ind w:firstLine="632" w:firstLineChars="200"/>
        <w:rPr>
          <w:rFonts w:hint="eastAsia" w:ascii="黑体" w:hAnsi="黑体" w:eastAsia="黑体"/>
          <w:color w:val="auto"/>
          <w:szCs w:val="32"/>
        </w:rPr>
      </w:pPr>
      <w:r>
        <w:rPr>
          <w:rFonts w:hint="eastAsia" w:ascii="黑体" w:hAnsi="黑体" w:eastAsia="黑体"/>
          <w:color w:val="auto"/>
          <w:szCs w:val="32"/>
        </w:rPr>
        <w:t>一、工作目标</w:t>
      </w:r>
    </w:p>
    <w:p>
      <w:pPr>
        <w:ind w:firstLine="632" w:firstLineChars="200"/>
        <w:rPr>
          <w:rFonts w:hint="eastAsia" w:ascii="仿宋_GB2312" w:hAnsi="仿宋"/>
          <w:color w:val="auto"/>
          <w:szCs w:val="32"/>
        </w:rPr>
      </w:pPr>
      <w:r>
        <w:rPr>
          <w:rFonts w:hint="eastAsia" w:ascii="仿宋_GB2312" w:hAnsi="仿宋"/>
          <w:color w:val="auto"/>
          <w:szCs w:val="32"/>
        </w:rPr>
        <w:t>通过面向全社会广泛海选禁毒微视频摄影作品，充分借助微视频摄影作品纪实性、可视性、生动性特点，客观揭示毒品对个人、家庭和社会的严重危害，广泛传播毒品预防教育知识，全面反映禁毒工作成效，教育引导广大人民群众特别是青少年树立健康向上的生活理念，远离毒品侵害，参与禁毒斗争。同时，通过挖掘展示禁毒工作典型单位、先进人物事迹，激励各级禁毒相关部门、个人积极投身禁毒工作，开拓创新，奋发有为，争先创优，努力实现宣传教育工作与禁毒各项业务工作互相推动、互相促进，为深入推进新一轮禁毒人民战争营造良好的舆论氛围、提供强大的动力支持。</w:t>
      </w:r>
    </w:p>
    <w:p>
      <w:pPr>
        <w:ind w:firstLine="632" w:firstLineChars="200"/>
        <w:rPr>
          <w:rFonts w:hint="eastAsia" w:ascii="黑体" w:hAnsi="黑体" w:eastAsia="黑体"/>
          <w:color w:val="auto"/>
          <w:szCs w:val="32"/>
        </w:rPr>
      </w:pPr>
      <w:r>
        <w:rPr>
          <w:rFonts w:hint="eastAsia" w:ascii="黑体" w:hAnsi="黑体" w:eastAsia="黑体"/>
          <w:color w:val="auto"/>
          <w:szCs w:val="32"/>
        </w:rPr>
        <w:t>二、参赛对象</w:t>
      </w:r>
    </w:p>
    <w:p>
      <w:pPr>
        <w:ind w:firstLine="632" w:firstLineChars="200"/>
        <w:rPr>
          <w:rFonts w:hint="eastAsia" w:ascii="仿宋_GB2312" w:hAnsi="仿宋"/>
          <w:color w:val="auto"/>
          <w:szCs w:val="32"/>
        </w:rPr>
      </w:pPr>
      <w:r>
        <w:rPr>
          <w:rFonts w:hint="eastAsia" w:ascii="仿宋_GB2312" w:hAnsi="仿宋"/>
          <w:color w:val="auto"/>
          <w:szCs w:val="32"/>
        </w:rPr>
        <w:t>鼓励支持各级禁毒部门、禁毒委成员单位、行政机构、企事业单位、大众传媒机构、</w:t>
      </w:r>
      <w:r>
        <w:rPr>
          <w:rFonts w:hint="eastAsia" w:ascii="仿宋_GB2312" w:hAnsi="仿宋"/>
          <w:bCs/>
          <w:color w:val="auto"/>
          <w:szCs w:val="32"/>
        </w:rPr>
        <w:t>影视制作机构、</w:t>
      </w:r>
      <w:r>
        <w:rPr>
          <w:rFonts w:hint="eastAsia" w:ascii="仿宋_GB2312" w:hAnsi="仿宋"/>
          <w:color w:val="auto"/>
          <w:szCs w:val="32"/>
        </w:rPr>
        <w:t>禁毒专兼职工作者、院校师生、视频摄影爱好者等全社会力量踊跃参与大赛。以单位、团体或个人名义参加大赛均可。</w:t>
      </w:r>
    </w:p>
    <w:p>
      <w:pPr>
        <w:ind w:firstLine="632" w:firstLineChars="200"/>
        <w:rPr>
          <w:rFonts w:hint="eastAsia" w:ascii="黑体" w:hAnsi="黑体" w:eastAsia="黑体"/>
          <w:color w:val="auto"/>
          <w:szCs w:val="32"/>
        </w:rPr>
      </w:pPr>
      <w:r>
        <w:rPr>
          <w:rFonts w:hint="eastAsia" w:ascii="黑体" w:hAnsi="黑体" w:eastAsia="黑体"/>
          <w:color w:val="auto"/>
          <w:szCs w:val="32"/>
        </w:rPr>
        <w:t>三、大赛组织</w:t>
      </w:r>
    </w:p>
    <w:p>
      <w:pPr>
        <w:ind w:firstLine="632" w:firstLineChars="200"/>
        <w:rPr>
          <w:rFonts w:hint="eastAsia" w:ascii="仿宋_GB2312" w:hAnsi="仿宋"/>
          <w:color w:val="auto"/>
          <w:szCs w:val="32"/>
        </w:rPr>
      </w:pPr>
      <w:r>
        <w:rPr>
          <w:rFonts w:hint="eastAsia" w:ascii="仿宋_GB2312" w:hAnsi="仿宋"/>
          <w:color w:val="auto"/>
          <w:szCs w:val="32"/>
        </w:rPr>
        <w:t>主办单位：州禁毒委员会办公室、州公安局、州教育和体育局、州文广新局、州工会、团州委、州妇联。</w:t>
      </w:r>
    </w:p>
    <w:p>
      <w:pPr>
        <w:ind w:firstLine="632" w:firstLineChars="200"/>
        <w:rPr>
          <w:rFonts w:hint="eastAsia" w:ascii="仿宋_GB2312" w:hAnsi="仿宋"/>
          <w:color w:val="auto"/>
          <w:szCs w:val="32"/>
        </w:rPr>
      </w:pPr>
      <w:r>
        <w:rPr>
          <w:rFonts w:hint="eastAsia" w:ascii="仿宋_GB2312" w:hAnsi="仿宋"/>
          <w:color w:val="auto"/>
          <w:szCs w:val="32"/>
        </w:rPr>
        <w:t>协办单位：、湘西电视台、团结报、州摄影家协会、吉首大学、吉首大学师范学院、湘西职院。</w:t>
      </w:r>
    </w:p>
    <w:p>
      <w:pPr>
        <w:ind w:firstLine="632" w:firstLineChars="200"/>
        <w:rPr>
          <w:rFonts w:hint="eastAsia" w:ascii="仿宋_GB2312" w:hAnsi="仿宋"/>
          <w:color w:val="auto"/>
          <w:szCs w:val="32"/>
        </w:rPr>
      </w:pPr>
      <w:r>
        <w:rPr>
          <w:rFonts w:hint="eastAsia" w:ascii="仿宋_GB2312" w:hAnsi="仿宋"/>
          <w:color w:val="auto"/>
          <w:szCs w:val="32"/>
        </w:rPr>
        <w:t>媒体媒介支持：湘西生活网、红网、湘西公安微信公众号、湘西禁毒微信公众号等视频网站。</w:t>
      </w:r>
    </w:p>
    <w:p>
      <w:pPr>
        <w:ind w:firstLine="632" w:firstLineChars="200"/>
        <w:rPr>
          <w:rFonts w:hint="eastAsia" w:ascii="黑体" w:hAnsi="黑体" w:eastAsia="黑体"/>
          <w:color w:val="auto"/>
          <w:szCs w:val="32"/>
        </w:rPr>
      </w:pPr>
      <w:r>
        <w:rPr>
          <w:rFonts w:hint="eastAsia" w:ascii="黑体" w:hAnsi="黑体" w:eastAsia="黑体"/>
          <w:color w:val="auto"/>
          <w:szCs w:val="32"/>
        </w:rPr>
        <w:t>四、参赛作品内容范围和数量</w:t>
      </w:r>
    </w:p>
    <w:p>
      <w:pPr>
        <w:ind w:firstLine="632" w:firstLineChars="200"/>
        <w:rPr>
          <w:rFonts w:hint="eastAsia" w:ascii="仿宋_GB2312" w:hAnsi="仿宋"/>
          <w:color w:val="auto"/>
          <w:szCs w:val="32"/>
        </w:rPr>
      </w:pPr>
      <w:r>
        <w:rPr>
          <w:rFonts w:hint="eastAsia" w:ascii="仿宋_GB2312" w:hAnsi="仿宋"/>
          <w:color w:val="auto"/>
          <w:szCs w:val="32"/>
        </w:rPr>
        <w:t>参赛作品要以反映禁毒工作、传播禁毒知识、展现禁毒工作者风采为核心内容，可从以下5个方面选题拍摄制作。</w:t>
      </w:r>
    </w:p>
    <w:p>
      <w:pPr>
        <w:ind w:firstLine="632" w:firstLineChars="200"/>
        <w:rPr>
          <w:rFonts w:hint="eastAsia" w:ascii="仿宋_GB2312" w:hAnsi="仿宋"/>
          <w:color w:val="auto"/>
          <w:szCs w:val="32"/>
        </w:rPr>
      </w:pPr>
      <w:r>
        <w:rPr>
          <w:rFonts w:hint="eastAsia" w:ascii="仿宋_GB2312" w:hAnsi="仿宋"/>
          <w:color w:val="auto"/>
          <w:szCs w:val="32"/>
        </w:rPr>
        <w:t>（一）毒品预防教育。包括学校、单位、家庭、场所、社区、农村等开展的毒品预防教育工作、禁毒知识传播、舆论氛围营造等内容。要求：吉首市、凤凰县禁毒办和吉首大学至少上报微视频作品各1部，州教育和体育局上报摄影作品2部（组），吉首大学、吉首大学师范学院、湘西职院至少上报摄影作品各1部（组）。</w:t>
      </w:r>
    </w:p>
    <w:p>
      <w:pPr>
        <w:ind w:firstLine="632" w:firstLineChars="200"/>
        <w:rPr>
          <w:rFonts w:hint="eastAsia" w:ascii="仿宋_GB2312" w:hAnsi="仿宋"/>
          <w:color w:val="auto"/>
          <w:szCs w:val="32"/>
        </w:rPr>
      </w:pPr>
      <w:r>
        <w:rPr>
          <w:rFonts w:hint="eastAsia" w:ascii="仿宋_GB2312" w:hAnsi="仿宋"/>
          <w:color w:val="auto"/>
          <w:szCs w:val="32"/>
        </w:rPr>
        <w:t>（二）吸毒人员管理服务。包括吸毒行为查处、吸毒人员的管理、网格化服务、关爱帮扶、社区戒毒社区康复、回归社会等内容。要求：花垣县、保靖县禁毒办至少上报微视频作品各1部，州公安局、州工会、州妇联至少上报摄影作品各2部（组），吉首大学、吉首大学师范学院、湘西职院至少上报摄影作品各1部（组）。</w:t>
      </w:r>
    </w:p>
    <w:p>
      <w:pPr>
        <w:ind w:firstLine="632" w:firstLineChars="200"/>
        <w:rPr>
          <w:rFonts w:hint="eastAsia" w:ascii="仿宋_GB2312" w:hAnsi="仿宋"/>
          <w:color w:val="auto"/>
          <w:szCs w:val="32"/>
        </w:rPr>
      </w:pPr>
      <w:r>
        <w:rPr>
          <w:rFonts w:hint="eastAsia" w:ascii="仿宋_GB2312" w:hAnsi="仿宋"/>
          <w:color w:val="auto"/>
          <w:szCs w:val="32"/>
        </w:rPr>
        <w:t>（三）打击毒品犯罪。包括毒品犯罪案件侦办查处、毒品公开查缉、禁种铲毒、易制毒化学品和新精神活性物质管制等内容。要求：泸溪县、永顺县禁毒办至少上报微视频作品各1部，州公安局至少上报摄影作品6部（组）。</w:t>
      </w:r>
    </w:p>
    <w:p>
      <w:pPr>
        <w:ind w:firstLine="632" w:firstLineChars="200"/>
        <w:rPr>
          <w:rFonts w:hint="eastAsia" w:ascii="仿宋_GB2312" w:hAnsi="仿宋"/>
          <w:color w:val="auto"/>
          <w:szCs w:val="32"/>
        </w:rPr>
      </w:pPr>
      <w:r>
        <w:rPr>
          <w:rFonts w:hint="eastAsia" w:ascii="仿宋_GB2312" w:hAnsi="仿宋"/>
          <w:color w:val="auto"/>
          <w:szCs w:val="32"/>
        </w:rPr>
        <w:t>（四）禁毒公益慈善服务。包括禁毒社会工作者、志愿者等服务工作、禁毒社会捐赠、公益慈善活动等内容。要求：古丈县、龙山县禁毒办和团州委至少上报微视频作品各1部，其他县市禁毒办至少上报摄影作品各1部（组），吉首大学、吉首大学师范学院、湘西职院至少上报摄影作品各1部（组）。</w:t>
      </w:r>
    </w:p>
    <w:p>
      <w:pPr>
        <w:ind w:firstLine="632" w:firstLineChars="200"/>
        <w:rPr>
          <w:rFonts w:hint="eastAsia" w:ascii="仿宋_GB2312" w:hAnsi="仿宋"/>
          <w:color w:val="auto"/>
          <w:szCs w:val="32"/>
        </w:rPr>
      </w:pPr>
      <w:r>
        <w:rPr>
          <w:rFonts w:hint="eastAsia" w:ascii="仿宋_GB2312" w:hAnsi="仿宋"/>
          <w:color w:val="auto"/>
          <w:szCs w:val="32"/>
        </w:rPr>
        <w:t>（五）禁毒宣传公益广告。包括以识毒、防毒、拒毒为主题制作的禁毒公益广告、动漫、图片等内容。要求：湘西经开区、州文广新、湘西电视台至少上报微视频作品各1部（组），湘西经开区、团结报社至少上报摄影作品2部（组），吉首大学、吉首大学师范学院、湘西职院至少上报摄影作品各1部（组）。</w:t>
      </w:r>
    </w:p>
    <w:p>
      <w:pPr>
        <w:ind w:firstLine="632" w:firstLineChars="200"/>
        <w:rPr>
          <w:rFonts w:hint="eastAsia" w:ascii="黑体" w:hAnsi="黑体" w:eastAsia="黑体"/>
          <w:color w:val="auto"/>
          <w:szCs w:val="32"/>
        </w:rPr>
      </w:pPr>
      <w:r>
        <w:rPr>
          <w:rFonts w:hint="eastAsia" w:ascii="黑体" w:hAnsi="黑体" w:eastAsia="黑体"/>
          <w:color w:val="auto"/>
          <w:szCs w:val="32"/>
        </w:rPr>
        <w:t>五、参赛作品要求</w:t>
      </w:r>
    </w:p>
    <w:p>
      <w:pPr>
        <w:ind w:firstLine="634" w:firstLineChars="200"/>
        <w:rPr>
          <w:rFonts w:hint="eastAsia" w:ascii="仿宋_GB2312" w:hAnsi="仿宋"/>
          <w:b/>
          <w:color w:val="auto"/>
          <w:szCs w:val="32"/>
        </w:rPr>
      </w:pPr>
      <w:r>
        <w:rPr>
          <w:rFonts w:hint="eastAsia" w:ascii="仿宋_GB2312" w:hAnsi="仿宋"/>
          <w:b/>
          <w:color w:val="auto"/>
          <w:szCs w:val="32"/>
        </w:rPr>
        <w:t>（一）作品规格</w:t>
      </w:r>
    </w:p>
    <w:p>
      <w:pPr>
        <w:ind w:firstLine="632" w:firstLineChars="200"/>
        <w:rPr>
          <w:rFonts w:hint="eastAsia" w:ascii="仿宋_GB2312" w:hAnsi="仿宋"/>
          <w:color w:val="auto"/>
          <w:szCs w:val="32"/>
        </w:rPr>
      </w:pPr>
      <w:r>
        <w:rPr>
          <w:rFonts w:hint="eastAsia" w:ascii="仿宋_GB2312" w:hAnsi="仿宋"/>
          <w:color w:val="auto"/>
          <w:szCs w:val="32"/>
        </w:rPr>
        <w:t>1、微视频作品形式可以是微电影、纪实短片、视频剪辑、公益广告、动漫等，要求内容精炼、节奏紧凑。摄影作品以组图为主。</w:t>
      </w:r>
    </w:p>
    <w:p>
      <w:pPr>
        <w:ind w:firstLine="632" w:firstLineChars="200"/>
        <w:rPr>
          <w:rFonts w:hint="eastAsia" w:ascii="仿宋_GB2312" w:hAnsi="仿宋"/>
          <w:color w:val="auto"/>
          <w:szCs w:val="32"/>
        </w:rPr>
      </w:pPr>
      <w:r>
        <w:rPr>
          <w:rFonts w:hint="eastAsia" w:ascii="仿宋_GB2312" w:hAnsi="仿宋"/>
          <w:color w:val="auto"/>
          <w:szCs w:val="32"/>
        </w:rPr>
        <w:t>2、微视频作品时长要求分为3分钟、5分钟、7分钟，其中的禁毒宣传公益广告短片时长要求为30秒、60秒。</w:t>
      </w:r>
    </w:p>
    <w:p>
      <w:pPr>
        <w:ind w:firstLine="632" w:firstLineChars="200"/>
        <w:rPr>
          <w:rFonts w:hint="eastAsia" w:ascii="仿宋_GB2312" w:hAnsi="仿宋"/>
          <w:color w:val="auto"/>
          <w:szCs w:val="32"/>
        </w:rPr>
      </w:pPr>
      <w:r>
        <w:rPr>
          <w:rFonts w:hint="eastAsia" w:ascii="仿宋_GB2312" w:hAnsi="仿宋"/>
          <w:color w:val="auto"/>
          <w:szCs w:val="32"/>
        </w:rPr>
        <w:t>3、微视频作品应采用高清格式，分辨率不得低于1280*720(16：9)或960*720（4：3），码率不得低于5M/秒，格式以MOV、AVI或MP4等主流高清通用格式为主；动漫参照以上要求转换为AVI、MP4等视频格式提交。</w:t>
      </w:r>
    </w:p>
    <w:p>
      <w:pPr>
        <w:ind w:firstLine="632" w:firstLineChars="200"/>
        <w:rPr>
          <w:rFonts w:hint="eastAsia" w:ascii="仿宋_GB2312" w:hAnsi="仿宋"/>
          <w:color w:val="auto"/>
          <w:szCs w:val="32"/>
        </w:rPr>
      </w:pPr>
      <w:r>
        <w:rPr>
          <w:rFonts w:hint="eastAsia" w:ascii="仿宋_GB2312" w:hAnsi="仿宋"/>
          <w:color w:val="auto"/>
          <w:szCs w:val="32"/>
        </w:rPr>
        <w:t>4、摄影作品应采用JPG、TIFF格式，确保不低于用于标准A4尺寸印刷标准，分辨率不低于300dpi。</w:t>
      </w:r>
    </w:p>
    <w:p>
      <w:pPr>
        <w:ind w:firstLine="634" w:firstLineChars="200"/>
        <w:rPr>
          <w:rFonts w:hint="eastAsia" w:ascii="仿宋_GB2312" w:hAnsi="仿宋"/>
          <w:b/>
          <w:color w:val="auto"/>
          <w:szCs w:val="32"/>
        </w:rPr>
      </w:pPr>
      <w:r>
        <w:rPr>
          <w:rFonts w:hint="eastAsia" w:ascii="仿宋_GB2312" w:hAnsi="仿宋"/>
          <w:b/>
          <w:color w:val="auto"/>
          <w:szCs w:val="32"/>
        </w:rPr>
        <w:t>（二）作品内容要求</w:t>
      </w:r>
    </w:p>
    <w:p>
      <w:pPr>
        <w:ind w:firstLine="632" w:firstLineChars="200"/>
        <w:rPr>
          <w:rFonts w:hint="eastAsia" w:ascii="仿宋_GB2312" w:hAnsi="仿宋"/>
          <w:color w:val="auto"/>
          <w:szCs w:val="32"/>
        </w:rPr>
      </w:pPr>
      <w:r>
        <w:rPr>
          <w:rFonts w:hint="eastAsia" w:ascii="仿宋_GB2312" w:hAnsi="仿宋"/>
          <w:color w:val="auto"/>
          <w:szCs w:val="32"/>
        </w:rPr>
        <w:t>1、突出主题性。参赛作品要紧贴“珍爱生命、远离毒品”的禁毒主题，紧扣禁毒主旋律，弘扬社会正能量，讲好故事、说好事迹、传好思想。</w:t>
      </w:r>
    </w:p>
    <w:p>
      <w:pPr>
        <w:ind w:firstLine="632" w:firstLineChars="200"/>
        <w:rPr>
          <w:rFonts w:hint="eastAsia" w:ascii="仿宋_GB2312" w:hAnsi="仿宋"/>
          <w:color w:val="auto"/>
          <w:szCs w:val="32"/>
        </w:rPr>
      </w:pPr>
      <w:r>
        <w:rPr>
          <w:rFonts w:hint="eastAsia" w:ascii="仿宋_GB2312" w:hAnsi="仿宋"/>
          <w:color w:val="auto"/>
          <w:szCs w:val="32"/>
        </w:rPr>
        <w:t>2、突出真实性。参赛作品要以真实的禁毒工作为创作素材，以禁毒工作真人真事为表现对象，可在此基础上对表现形式进行一定的艺术加工，鼓励采用随警做战、纪实拍摄的制作方法（禁毒宣传公益广告不受此限制）。</w:t>
      </w:r>
    </w:p>
    <w:p>
      <w:pPr>
        <w:ind w:firstLine="632" w:firstLineChars="200"/>
        <w:rPr>
          <w:rFonts w:hint="eastAsia" w:ascii="仿宋_GB2312" w:hAnsi="仿宋"/>
          <w:color w:val="auto"/>
          <w:szCs w:val="32"/>
        </w:rPr>
      </w:pPr>
      <w:r>
        <w:rPr>
          <w:rFonts w:hint="eastAsia" w:ascii="仿宋_GB2312" w:hAnsi="仿宋"/>
          <w:color w:val="auto"/>
          <w:szCs w:val="32"/>
        </w:rPr>
        <w:t>3、突出新颖性。参赛作品要有新颖的创意、表现形式、艺术手法，采用青少年喜闻乐见、适于网络传播的新形式。</w:t>
      </w:r>
    </w:p>
    <w:p>
      <w:pPr>
        <w:ind w:firstLine="632" w:firstLineChars="200"/>
        <w:rPr>
          <w:rFonts w:hint="eastAsia" w:ascii="仿宋_GB2312" w:hAnsi="仿宋"/>
          <w:color w:val="auto"/>
          <w:szCs w:val="32"/>
        </w:rPr>
      </w:pPr>
      <w:r>
        <w:rPr>
          <w:rFonts w:hint="eastAsia" w:ascii="仿宋_GB2312" w:hAnsi="仿宋"/>
          <w:color w:val="auto"/>
          <w:szCs w:val="32"/>
        </w:rPr>
        <w:t>4、突出原创性。参赛作品需为原创，不得抄袭，未在国家、省内外相关比赛中参赛、未在相关媒体发表过。参赛作品创作者应确认拥有作品著作权，如因此引起相关法律纠纷，法律责任由作品创作者承担。</w:t>
      </w:r>
    </w:p>
    <w:p>
      <w:pPr>
        <w:ind w:firstLine="632" w:firstLineChars="200"/>
        <w:rPr>
          <w:rFonts w:hint="eastAsia" w:ascii="仿宋_GB2312" w:hAnsi="仿宋"/>
          <w:color w:val="auto"/>
          <w:szCs w:val="32"/>
        </w:rPr>
      </w:pPr>
      <w:r>
        <w:rPr>
          <w:rFonts w:hint="eastAsia" w:ascii="仿宋_GB2312" w:hAnsi="仿宋"/>
          <w:color w:val="auto"/>
          <w:szCs w:val="32"/>
        </w:rPr>
        <w:t>5、突出公益性。参赛作品在比赛展播过程和结束后将无偿提供给禁毒部门用于宣传教育工作，参加大赛即表示同意此公益性要求。主办单位拥有将获奖作品出版音像制品的优先权利。全州获奖作品推荐参加全省禁毒微视频摄影大赛。</w:t>
      </w:r>
    </w:p>
    <w:p>
      <w:pPr>
        <w:ind w:firstLine="632" w:firstLineChars="200"/>
        <w:rPr>
          <w:rFonts w:hint="eastAsia" w:ascii="黑体" w:hAnsi="黑体" w:eastAsia="黑体"/>
          <w:color w:val="auto"/>
          <w:szCs w:val="32"/>
        </w:rPr>
      </w:pPr>
      <w:r>
        <w:rPr>
          <w:rFonts w:hint="eastAsia" w:ascii="黑体" w:hAnsi="黑体" w:eastAsia="黑体"/>
          <w:color w:val="auto"/>
          <w:szCs w:val="32"/>
        </w:rPr>
        <w:t>六、赛程安排</w:t>
      </w:r>
    </w:p>
    <w:p>
      <w:pPr>
        <w:ind w:firstLine="632" w:firstLineChars="200"/>
        <w:rPr>
          <w:rFonts w:hint="eastAsia" w:ascii="仿宋_GB2312" w:hAnsi="仿宋"/>
          <w:color w:val="auto"/>
          <w:szCs w:val="32"/>
        </w:rPr>
      </w:pPr>
      <w:r>
        <w:rPr>
          <w:rFonts w:hint="eastAsia" w:ascii="仿宋_GB2312" w:hAnsi="仿宋"/>
          <w:bCs/>
          <w:color w:val="auto"/>
          <w:szCs w:val="32"/>
        </w:rPr>
        <w:t>大赛时间为2017年5月至6月，采用州、县市两级评选机制，分为县市级海选初赛、州级复赛、集中展播3个阶段。各县市比赛活动由同级禁毒办商各相关部门具体组织。</w:t>
      </w:r>
    </w:p>
    <w:p>
      <w:pPr>
        <w:ind w:firstLine="634" w:firstLineChars="200"/>
        <w:rPr>
          <w:rFonts w:hint="eastAsia" w:ascii="仿宋_GB2312" w:hAnsi="仿宋"/>
          <w:b/>
          <w:bCs/>
          <w:color w:val="auto"/>
          <w:szCs w:val="32"/>
        </w:rPr>
      </w:pPr>
      <w:r>
        <w:rPr>
          <w:rFonts w:hint="eastAsia" w:ascii="仿宋_GB2312" w:hAnsi="仿宋"/>
          <w:b/>
          <w:bCs/>
          <w:color w:val="auto"/>
          <w:szCs w:val="32"/>
        </w:rPr>
        <w:t>（一）推选阶段（6月10日前）</w:t>
      </w:r>
    </w:p>
    <w:p>
      <w:pPr>
        <w:ind w:firstLine="632" w:firstLineChars="200"/>
        <w:rPr>
          <w:rFonts w:hint="eastAsia" w:ascii="仿宋_GB2312" w:hAnsi="仿宋"/>
          <w:bCs/>
          <w:color w:val="auto"/>
          <w:szCs w:val="32"/>
        </w:rPr>
      </w:pPr>
      <w:r>
        <w:rPr>
          <w:rFonts w:hint="eastAsia" w:ascii="仿宋_GB2312" w:hAnsi="仿宋"/>
          <w:bCs/>
          <w:color w:val="auto"/>
          <w:szCs w:val="32"/>
        </w:rPr>
        <w:t>1、主办单位联合下发关于举办首届全州禁毒微视频摄影大赛通知和活动方案，并通过媒体向全社会发布大赛消息，公布大赛活动方案。</w:t>
      </w:r>
    </w:p>
    <w:p>
      <w:pPr>
        <w:ind w:firstLine="632" w:firstLineChars="200"/>
        <w:rPr>
          <w:rFonts w:hint="eastAsia" w:ascii="仿宋_GB2312" w:hAnsi="仿宋"/>
          <w:bCs/>
          <w:color w:val="auto"/>
          <w:szCs w:val="32"/>
        </w:rPr>
      </w:pPr>
      <w:r>
        <w:rPr>
          <w:rFonts w:hint="eastAsia" w:ascii="仿宋_GB2312" w:hAnsi="仿宋"/>
          <w:bCs/>
          <w:color w:val="auto"/>
          <w:szCs w:val="32"/>
        </w:rPr>
        <w:t>2、县市禁毒办、湘西经开区管委会按照大赛活动方案要求，会同有关成员单位制定本地比赛活动实施方案，在当地发布大赛消息，组织地方媒体关注报道大赛部署情况，吸引最大范围的社会关注和人员参与，为大赛营造良好的舆论氛围和社会环境。</w:t>
      </w:r>
    </w:p>
    <w:p>
      <w:pPr>
        <w:ind w:firstLine="632" w:firstLineChars="200"/>
        <w:rPr>
          <w:rFonts w:hint="eastAsia" w:ascii="仿宋_GB2312" w:hAnsi="仿宋"/>
          <w:color w:val="auto"/>
          <w:szCs w:val="32"/>
        </w:rPr>
      </w:pPr>
      <w:r>
        <w:rPr>
          <w:rFonts w:hint="eastAsia" w:ascii="仿宋_GB2312" w:hAnsi="仿宋"/>
          <w:color w:val="auto"/>
          <w:szCs w:val="32"/>
        </w:rPr>
        <w:t>3、县市级禁毒办、</w:t>
      </w:r>
      <w:r>
        <w:rPr>
          <w:rFonts w:hint="eastAsia" w:ascii="仿宋_GB2312" w:hAnsi="仿宋"/>
          <w:bCs/>
          <w:color w:val="auto"/>
          <w:szCs w:val="32"/>
        </w:rPr>
        <w:t>湘西经开区管委会</w:t>
      </w:r>
      <w:r>
        <w:rPr>
          <w:rFonts w:hint="eastAsia" w:ascii="仿宋_GB2312" w:hAnsi="仿宋"/>
          <w:color w:val="auto"/>
          <w:szCs w:val="32"/>
        </w:rPr>
        <w:t>会同相关单位组织开展参加大赛海选作品的收集整理和初步筛选工作。</w:t>
      </w:r>
    </w:p>
    <w:p>
      <w:pPr>
        <w:ind w:firstLine="634" w:firstLineChars="200"/>
        <w:rPr>
          <w:rFonts w:hint="eastAsia" w:ascii="仿宋_GB2312" w:hAnsi="仿宋"/>
          <w:b/>
          <w:bCs/>
          <w:color w:val="auto"/>
          <w:szCs w:val="32"/>
        </w:rPr>
      </w:pPr>
      <w:r>
        <w:rPr>
          <w:rFonts w:hint="eastAsia" w:ascii="仿宋_GB2312" w:hAnsi="仿宋"/>
          <w:b/>
          <w:bCs/>
          <w:color w:val="auto"/>
          <w:szCs w:val="32"/>
        </w:rPr>
        <w:t>（二）评选阶段（6月中下旬）</w:t>
      </w:r>
    </w:p>
    <w:p>
      <w:pPr>
        <w:ind w:firstLine="632" w:firstLineChars="200"/>
        <w:rPr>
          <w:rFonts w:hint="eastAsia" w:ascii="仿宋_GB2312" w:hAnsi="仿宋"/>
          <w:color w:val="auto"/>
          <w:szCs w:val="32"/>
        </w:rPr>
      </w:pPr>
      <w:r>
        <w:rPr>
          <w:rFonts w:hint="eastAsia" w:ascii="仿宋_GB2312" w:hAnsi="仿宋"/>
          <w:color w:val="auto"/>
          <w:szCs w:val="32"/>
        </w:rPr>
        <w:t>各县市、湘西经开区、相关单位选送的微视频摄影作品和州禁毒委有关成员单位、主要媒体机构制作的作品，于6月10日前统一上传至湘西禁毒微信平台（微信号:Xxjd8713626）。全州评选将采用专家评审形式最终确定各类获奖作品奖项。</w:t>
      </w:r>
    </w:p>
    <w:p>
      <w:pPr>
        <w:ind w:firstLine="632" w:firstLineChars="200"/>
        <w:rPr>
          <w:rFonts w:hint="eastAsia" w:ascii="仿宋_GB2312" w:hAnsi="仿宋"/>
          <w:color w:val="auto"/>
          <w:szCs w:val="32"/>
        </w:rPr>
      </w:pPr>
      <w:r>
        <w:rPr>
          <w:rFonts w:hint="eastAsia" w:ascii="仿宋_GB2312" w:hAnsi="仿宋"/>
          <w:color w:val="auto"/>
          <w:szCs w:val="32"/>
        </w:rPr>
        <w:t>1、专家复评（6月15日前）。由州禁毒办委托湘西电视台、湘西摄影家协会等组建专家复评组，承担大赛微视频作品、摄影作品的复评工作。评审组由不少于5人的禁毒、宣传等知名专家学者和相关政府管理部门人员组成，从与禁毒工作结合度、艺术性、感染力和展播覆盖面、宣传效应等角度对进入复评的作品进行公平、公正的复审评定。</w:t>
      </w:r>
    </w:p>
    <w:p>
      <w:pPr>
        <w:ind w:firstLine="632" w:firstLineChars="200"/>
        <w:rPr>
          <w:rFonts w:hint="eastAsia" w:ascii="仿宋_GB2312" w:hAnsi="仿宋"/>
          <w:color w:val="auto"/>
          <w:szCs w:val="32"/>
        </w:rPr>
      </w:pPr>
      <w:r>
        <w:rPr>
          <w:rFonts w:hint="eastAsia" w:ascii="仿宋_GB2312" w:hAnsi="仿宋"/>
          <w:color w:val="auto"/>
          <w:szCs w:val="32"/>
        </w:rPr>
        <w:t>2、获奖作品展播（6月下旬）。在州级大赛组委会同网信、广电部门，组织协调湘西电视台、团结报社、网站、新媒体平台参与全州禁毒微视频摄影大赛作品展播。</w:t>
      </w:r>
    </w:p>
    <w:p>
      <w:pPr>
        <w:ind w:firstLine="632" w:firstLineChars="200"/>
        <w:rPr>
          <w:rFonts w:hint="eastAsia" w:ascii="仿宋_GB2312" w:hAnsi="仿宋"/>
          <w:color w:val="auto"/>
          <w:szCs w:val="32"/>
        </w:rPr>
      </w:pPr>
      <w:r>
        <w:rPr>
          <w:rFonts w:hint="eastAsia" w:ascii="仿宋_GB2312" w:hAnsi="仿宋"/>
          <w:color w:val="auto"/>
          <w:szCs w:val="32"/>
        </w:rPr>
        <w:t>3、颁奖仪式（6月26日）。州禁毒委员会颁发获奖证书、颁发奖金。</w:t>
      </w:r>
    </w:p>
    <w:p>
      <w:pPr>
        <w:ind w:firstLine="632" w:firstLineChars="200"/>
        <w:rPr>
          <w:rFonts w:hint="eastAsia" w:ascii="黑体" w:hAnsi="黑体" w:eastAsia="黑体"/>
          <w:color w:val="auto"/>
          <w:szCs w:val="32"/>
        </w:rPr>
      </w:pPr>
      <w:r>
        <w:rPr>
          <w:rFonts w:hint="eastAsia" w:ascii="黑体" w:hAnsi="黑体" w:eastAsia="黑体"/>
          <w:color w:val="auto"/>
          <w:szCs w:val="32"/>
        </w:rPr>
        <w:t>七、奖项设置</w:t>
      </w:r>
    </w:p>
    <w:p>
      <w:pPr>
        <w:ind w:firstLine="632" w:firstLineChars="200"/>
        <w:rPr>
          <w:rFonts w:hint="eastAsia" w:ascii="仿宋_GB2312" w:hAnsi="仿宋"/>
          <w:color w:val="auto"/>
          <w:szCs w:val="32"/>
        </w:rPr>
      </w:pPr>
      <w:r>
        <w:rPr>
          <w:rFonts w:hint="eastAsia" w:ascii="仿宋_GB2312" w:hAnsi="仿宋"/>
          <w:color w:val="auto"/>
          <w:szCs w:val="32"/>
        </w:rPr>
        <w:t>大赛分设优秀组织奖、单项作品奖。</w:t>
      </w:r>
    </w:p>
    <w:p>
      <w:pPr>
        <w:ind w:firstLine="632" w:firstLineChars="200"/>
        <w:rPr>
          <w:rFonts w:hint="eastAsia" w:ascii="仿宋_GB2312" w:hAnsi="仿宋"/>
          <w:color w:val="auto"/>
          <w:szCs w:val="32"/>
        </w:rPr>
      </w:pPr>
      <w:r>
        <w:rPr>
          <w:rFonts w:hint="eastAsia" w:ascii="仿宋_GB2312" w:hAnsi="仿宋"/>
          <w:color w:val="auto"/>
          <w:szCs w:val="32"/>
        </w:rPr>
        <w:t>（一）优秀组织奖：大赛主办单位将根据各县市禁毒办的全州获奖数量、推选效果、地方整体动员、宣传工作力度、参赛作品数量等情况，共评选出2个优秀组织奖，各颁发奖金5000元。</w:t>
      </w:r>
    </w:p>
    <w:p>
      <w:pPr>
        <w:ind w:firstLine="632" w:firstLineChars="200"/>
        <w:rPr>
          <w:rFonts w:hint="eastAsia" w:ascii="仿宋_GB2312" w:hAnsi="仿宋"/>
          <w:color w:val="auto"/>
          <w:szCs w:val="32"/>
        </w:rPr>
      </w:pPr>
      <w:r>
        <w:rPr>
          <w:rFonts w:hint="eastAsia" w:ascii="仿宋_GB2312" w:hAnsi="仿宋"/>
          <w:color w:val="auto"/>
          <w:szCs w:val="32"/>
        </w:rPr>
        <w:t>（二）单项作品奖项：微视频作品、摄影作品各设一等奖1个，奖金分别为8000元、4000元；二等奖3个，奖金分别为6000元、3000元；三等奖6个，奖金分别为4000元、2000元；优胜奖10个，奖金分别为1000元、500元。</w:t>
      </w:r>
    </w:p>
    <w:p>
      <w:pPr>
        <w:rPr>
          <w:rFonts w:hint="eastAsia" w:ascii="仿宋_GB2312" w:hAnsi="仿宋"/>
          <w:color w:val="auto"/>
          <w:szCs w:val="32"/>
        </w:rPr>
      </w:pPr>
    </w:p>
    <w:p>
      <w:pPr>
        <w:spacing w:after="289" w:afterLines="50"/>
        <w:rPr>
          <w:rFonts w:hint="eastAsia" w:ascii="华文中宋" w:hAnsi="华文中宋" w:eastAsia="华文中宋"/>
          <w:color w:val="auto"/>
          <w:sz w:val="44"/>
          <w:szCs w:val="44"/>
        </w:rPr>
      </w:pPr>
    </w:p>
    <w:p>
      <w:pPr>
        <w:spacing w:after="289" w:afterLines="50"/>
        <w:ind w:left="-3" w:leftChars="-1" w:right="-47" w:rightChars="-15"/>
        <w:jc w:val="center"/>
        <w:rPr>
          <w:rFonts w:hint="eastAsia" w:ascii="宋体" w:hAnsi="宋体" w:eastAsia="宋体"/>
          <w:b/>
          <w:color w:val="auto"/>
          <w:sz w:val="44"/>
          <w:szCs w:val="44"/>
          <w:lang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footerReference r:id="rId3" w:type="default"/>
          <w:pgSz w:w="11906" w:h="16838"/>
          <w:pgMar w:top="1440" w:right="1633" w:bottom="1440" w:left="1633" w:header="851" w:footer="992" w:gutter="0"/>
          <w:cols w:space="0" w:num="1"/>
          <w:rtlGutter w:val="0"/>
          <w:docGrid w:type="lines" w:linePitch="312" w:charSpace="0"/>
        </w:sectPr>
      </w:pPr>
    </w:p>
    <w:p>
      <w:pPr>
        <w:spacing w:before="289" w:beforeLines="50" w:after="289" w:afterLines="50"/>
        <w:rPr>
          <w:rFonts w:hint="eastAsia"/>
        </w:rPr>
      </w:pPr>
      <w:r>
        <w:rPr>
          <w:rFonts w:hint="eastAsia" w:ascii="仿宋_GB2312" w:hAnsi="仿宋"/>
          <w:color w:val="auto"/>
          <w:szCs w:val="32"/>
        </w:rPr>
        <w:t>附件</w:t>
      </w:r>
      <w:r>
        <w:rPr>
          <w:rFonts w:hint="eastAsia" w:ascii="仿宋_GB2312" w:hAnsi="仿宋"/>
          <w:color w:val="auto"/>
          <w:szCs w:val="32"/>
          <w:lang w:val="en-US" w:eastAsia="zh-CN"/>
        </w:rPr>
        <w:t>:3</w:t>
      </w:r>
      <w:r>
        <w:rPr>
          <w:rFonts w:hint="eastAsia" w:ascii="仿宋_GB2312" w:hAnsi="仿宋"/>
          <w:color w:val="auto"/>
          <w:szCs w:val="32"/>
        </w:rPr>
        <w:t>：</w:t>
      </w:r>
    </w:p>
    <w:p>
      <w:pPr>
        <w:spacing w:line="480" w:lineRule="exact"/>
        <w:jc w:val="center"/>
        <w:rPr>
          <w:rFonts w:hint="eastAsia" w:eastAsia="方正小标宋简体"/>
          <w:sz w:val="44"/>
          <w:szCs w:val="44"/>
        </w:rPr>
      </w:pPr>
      <w:r>
        <w:rPr>
          <w:rFonts w:hint="eastAsia" w:eastAsia="方正小标宋简体"/>
          <w:sz w:val="44"/>
          <w:szCs w:val="44"/>
          <w:lang w:eastAsia="zh-CN"/>
        </w:rPr>
        <w:t>全州</w:t>
      </w:r>
      <w:r>
        <w:rPr>
          <w:rFonts w:hint="eastAsia" w:eastAsia="方正小标宋简体"/>
          <w:sz w:val="44"/>
          <w:szCs w:val="44"/>
        </w:rPr>
        <w:t>禁毒微视频摄影大赛活动作品报送表</w:t>
      </w:r>
    </w:p>
    <w:p>
      <w:pPr>
        <w:spacing w:line="480" w:lineRule="exact"/>
        <w:jc w:val="center"/>
        <w:rPr>
          <w:rFonts w:hint="eastAsia" w:eastAsia="方正小标宋简体"/>
          <w:spacing w:val="100"/>
          <w:sz w:val="44"/>
          <w:szCs w:val="44"/>
        </w:rPr>
      </w:pPr>
    </w:p>
    <w:p>
      <w:pPr>
        <w:snapToGrid w:val="0"/>
        <w:rPr>
          <w:rFonts w:hint="eastAsia" w:eastAsia="宋体"/>
          <w:sz w:val="24"/>
          <w:szCs w:val="24"/>
          <w:u w:val="single"/>
        </w:rPr>
      </w:pPr>
      <w:r>
        <w:rPr>
          <w:rFonts w:hint="eastAsia" w:eastAsia="宋体"/>
          <w:sz w:val="24"/>
          <w:szCs w:val="24"/>
          <w:lang w:eastAsia="zh-CN"/>
        </w:rPr>
        <w:t>学院</w:t>
      </w:r>
      <w:r>
        <w:rPr>
          <w:rFonts w:hint="eastAsia" w:eastAsia="宋体"/>
          <w:sz w:val="24"/>
          <w:szCs w:val="24"/>
        </w:rPr>
        <w:t>（盖章）：</w:t>
      </w:r>
      <w:r>
        <w:rPr>
          <w:rFonts w:hint="eastAsia" w:eastAsia="宋体"/>
          <w:sz w:val="24"/>
          <w:szCs w:val="24"/>
          <w:u w:val="single"/>
        </w:rPr>
        <w:t xml:space="preserve">　　　　　　　　　　        </w:t>
      </w:r>
      <w:r>
        <w:rPr>
          <w:rFonts w:hint="eastAsia" w:eastAsia="宋体"/>
          <w:sz w:val="24"/>
          <w:szCs w:val="24"/>
        </w:rPr>
        <w:t xml:space="preserve">           填表人：</w:t>
      </w:r>
      <w:r>
        <w:rPr>
          <w:rFonts w:hint="eastAsia" w:eastAsia="宋体"/>
          <w:sz w:val="24"/>
          <w:szCs w:val="24"/>
          <w:u w:val="single"/>
        </w:rPr>
        <w:t xml:space="preserve">           </w:t>
      </w:r>
      <w:r>
        <w:rPr>
          <w:rFonts w:hint="eastAsia" w:eastAsia="宋体"/>
          <w:sz w:val="24"/>
          <w:szCs w:val="24"/>
        </w:rPr>
        <w:t xml:space="preserve"> 　　　　　　　联系电话：</w:t>
      </w:r>
      <w:r>
        <w:rPr>
          <w:rFonts w:hint="eastAsia" w:eastAsia="宋体"/>
          <w:sz w:val="24"/>
          <w:szCs w:val="24"/>
          <w:u w:val="single"/>
        </w:rPr>
        <w:t xml:space="preserve">        　　　 </w:t>
      </w:r>
    </w:p>
    <w:tbl>
      <w:tblPr>
        <w:tblStyle w:val="7"/>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4037"/>
        <w:gridCol w:w="1701"/>
        <w:gridCol w:w="1559"/>
        <w:gridCol w:w="2126"/>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r>
              <w:rPr>
                <w:rFonts w:hint="eastAsia" w:eastAsia="宋体"/>
                <w:sz w:val="24"/>
                <w:szCs w:val="24"/>
              </w:rPr>
              <w:t>类别和形式</w:t>
            </w:r>
          </w:p>
        </w:tc>
        <w:tc>
          <w:tcPr>
            <w:tcW w:w="4037" w:type="dxa"/>
            <w:vAlign w:val="center"/>
          </w:tcPr>
          <w:p>
            <w:pPr>
              <w:snapToGrid w:val="0"/>
              <w:jc w:val="center"/>
              <w:rPr>
                <w:rFonts w:hint="eastAsia" w:eastAsia="宋体"/>
                <w:sz w:val="24"/>
                <w:szCs w:val="24"/>
              </w:rPr>
            </w:pPr>
            <w:r>
              <w:rPr>
                <w:rFonts w:hint="eastAsia" w:eastAsia="宋体"/>
                <w:sz w:val="24"/>
                <w:szCs w:val="24"/>
              </w:rPr>
              <w:t>作品名称</w:t>
            </w:r>
          </w:p>
        </w:tc>
        <w:tc>
          <w:tcPr>
            <w:tcW w:w="1701" w:type="dxa"/>
            <w:vAlign w:val="center"/>
          </w:tcPr>
          <w:p>
            <w:pPr>
              <w:snapToGrid w:val="0"/>
              <w:jc w:val="center"/>
              <w:rPr>
                <w:rFonts w:hint="eastAsia" w:eastAsia="宋体"/>
                <w:sz w:val="24"/>
                <w:szCs w:val="24"/>
              </w:rPr>
            </w:pPr>
            <w:r>
              <w:rPr>
                <w:rFonts w:hint="eastAsia" w:eastAsia="宋体"/>
                <w:sz w:val="24"/>
                <w:szCs w:val="24"/>
              </w:rPr>
              <w:t>作者姓名</w:t>
            </w:r>
          </w:p>
        </w:tc>
        <w:tc>
          <w:tcPr>
            <w:tcW w:w="1559" w:type="dxa"/>
            <w:vAlign w:val="center"/>
          </w:tcPr>
          <w:p>
            <w:pPr>
              <w:snapToGrid w:val="0"/>
              <w:jc w:val="center"/>
              <w:rPr>
                <w:rFonts w:hint="eastAsia" w:eastAsia="宋体"/>
                <w:sz w:val="24"/>
                <w:szCs w:val="24"/>
                <w:lang w:eastAsia="zh-CN"/>
              </w:rPr>
            </w:pPr>
            <w:r>
              <w:rPr>
                <w:rFonts w:hint="eastAsia" w:eastAsia="宋体"/>
                <w:sz w:val="24"/>
                <w:szCs w:val="24"/>
                <w:lang w:eastAsia="zh-CN"/>
              </w:rPr>
              <w:t>年级</w:t>
            </w:r>
          </w:p>
        </w:tc>
        <w:tc>
          <w:tcPr>
            <w:tcW w:w="2126" w:type="dxa"/>
            <w:vAlign w:val="center"/>
          </w:tcPr>
          <w:p>
            <w:pPr>
              <w:snapToGrid w:val="0"/>
              <w:jc w:val="center"/>
              <w:rPr>
                <w:rFonts w:hint="eastAsia" w:eastAsia="宋体"/>
                <w:sz w:val="24"/>
                <w:szCs w:val="24"/>
              </w:rPr>
            </w:pPr>
            <w:r>
              <w:rPr>
                <w:rFonts w:hint="eastAsia" w:eastAsia="宋体"/>
                <w:sz w:val="24"/>
                <w:szCs w:val="24"/>
              </w:rPr>
              <w:t>联系电话</w:t>
            </w:r>
          </w:p>
        </w:tc>
        <w:tc>
          <w:tcPr>
            <w:tcW w:w="3197" w:type="dxa"/>
            <w:vAlign w:val="center"/>
          </w:tcPr>
          <w:p>
            <w:pPr>
              <w:snapToGrid w:val="0"/>
              <w:jc w:val="center"/>
              <w:rPr>
                <w:rFonts w:hint="eastAsia" w:eastAsia="宋体"/>
                <w:sz w:val="24"/>
                <w:szCs w:val="24"/>
              </w:rPr>
            </w:pPr>
            <w:r>
              <w:rPr>
                <w:rFonts w:hint="eastAsia" w:eastAsia="宋体"/>
                <w:sz w:val="24"/>
                <w:szCs w:val="24"/>
              </w:rPr>
              <w:t>创作说明（500字以内）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bookmarkStart w:id="0" w:name="_GoBack"/>
            <w:bookmarkEnd w:id="0"/>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00" w:type="dxa"/>
            <w:vAlign w:val="center"/>
          </w:tcPr>
          <w:p>
            <w:pPr>
              <w:snapToGrid w:val="0"/>
              <w:jc w:val="center"/>
              <w:rPr>
                <w:rFonts w:hint="eastAsia" w:eastAsia="宋体"/>
                <w:sz w:val="24"/>
                <w:szCs w:val="24"/>
              </w:rPr>
            </w:pPr>
          </w:p>
        </w:tc>
        <w:tc>
          <w:tcPr>
            <w:tcW w:w="4037" w:type="dxa"/>
            <w:vAlign w:val="center"/>
          </w:tcPr>
          <w:p>
            <w:pPr>
              <w:snapToGrid w:val="0"/>
              <w:jc w:val="center"/>
              <w:rPr>
                <w:rFonts w:hint="eastAsia" w:eastAsia="宋体"/>
                <w:sz w:val="24"/>
                <w:szCs w:val="24"/>
              </w:rPr>
            </w:pPr>
          </w:p>
        </w:tc>
        <w:tc>
          <w:tcPr>
            <w:tcW w:w="1701" w:type="dxa"/>
            <w:vAlign w:val="center"/>
          </w:tcPr>
          <w:p>
            <w:pPr>
              <w:snapToGrid w:val="0"/>
              <w:jc w:val="center"/>
              <w:rPr>
                <w:rFonts w:hint="eastAsia" w:eastAsia="宋体"/>
                <w:sz w:val="24"/>
                <w:szCs w:val="24"/>
              </w:rPr>
            </w:pPr>
          </w:p>
        </w:tc>
        <w:tc>
          <w:tcPr>
            <w:tcW w:w="1559" w:type="dxa"/>
            <w:vAlign w:val="center"/>
          </w:tcPr>
          <w:p>
            <w:pPr>
              <w:snapToGrid w:val="0"/>
              <w:jc w:val="center"/>
              <w:rPr>
                <w:rFonts w:hint="eastAsia" w:eastAsia="宋体"/>
                <w:sz w:val="24"/>
                <w:szCs w:val="24"/>
              </w:rPr>
            </w:pPr>
          </w:p>
        </w:tc>
        <w:tc>
          <w:tcPr>
            <w:tcW w:w="2126" w:type="dxa"/>
            <w:vAlign w:val="center"/>
          </w:tcPr>
          <w:p>
            <w:pPr>
              <w:snapToGrid w:val="0"/>
              <w:jc w:val="center"/>
              <w:rPr>
                <w:rFonts w:hint="eastAsia" w:eastAsia="宋体"/>
                <w:sz w:val="24"/>
                <w:szCs w:val="24"/>
              </w:rPr>
            </w:pPr>
          </w:p>
        </w:tc>
        <w:tc>
          <w:tcPr>
            <w:tcW w:w="3197" w:type="dxa"/>
            <w:vAlign w:val="center"/>
          </w:tcPr>
          <w:p>
            <w:pPr>
              <w:snapToGrid w:val="0"/>
              <w:jc w:val="center"/>
              <w:rPr>
                <w:rFonts w:hint="eastAsia" w:eastAsia="宋体"/>
                <w:sz w:val="24"/>
                <w:szCs w:val="24"/>
              </w:rPr>
            </w:pPr>
          </w:p>
        </w:tc>
      </w:tr>
    </w:tbl>
    <w:p>
      <w:pPr>
        <w:snapToGrid w:val="0"/>
        <w:rPr>
          <w:rFonts w:hint="eastAsia" w:eastAsia="宋体" w:cs="宋体"/>
          <w:kern w:val="0"/>
          <w:sz w:val="24"/>
          <w:szCs w:val="24"/>
        </w:rPr>
      </w:pPr>
      <w:r>
        <w:rPr>
          <w:rFonts w:hint="eastAsia" w:eastAsia="宋体" w:cs="宋体"/>
          <w:kern w:val="0"/>
          <w:sz w:val="24"/>
          <w:szCs w:val="24"/>
        </w:rPr>
        <w:t>备注：1、以“</w:t>
      </w:r>
      <w:r>
        <w:rPr>
          <w:rFonts w:hint="eastAsia" w:eastAsia="宋体" w:cs="宋体"/>
          <w:kern w:val="0"/>
          <w:sz w:val="24"/>
          <w:szCs w:val="24"/>
          <w:lang w:eastAsia="zh-CN"/>
        </w:rPr>
        <w:t>微电影“、</w:t>
      </w:r>
      <w:r>
        <w:rPr>
          <w:rFonts w:hint="eastAsia" w:eastAsia="宋体" w:cs="宋体"/>
          <w:kern w:val="0"/>
          <w:sz w:val="24"/>
          <w:szCs w:val="24"/>
        </w:rPr>
        <w:t xml:space="preserve"> “摄影”类别为顺序填写；</w:t>
      </w:r>
    </w:p>
    <w:p>
      <w:pPr>
        <w:snapToGrid w:val="0"/>
        <w:ind w:firstLine="720" w:firstLineChars="300"/>
        <w:rPr>
          <w:rFonts w:hint="eastAsia" w:eastAsia="宋体" w:cs="宋体"/>
          <w:kern w:val="0"/>
          <w:sz w:val="24"/>
          <w:szCs w:val="24"/>
        </w:rPr>
      </w:pPr>
      <w:r>
        <w:rPr>
          <w:rFonts w:hint="eastAsia" w:eastAsia="宋体" w:cs="宋体"/>
          <w:kern w:val="0"/>
          <w:sz w:val="24"/>
          <w:szCs w:val="24"/>
        </w:rPr>
        <w:t>2、此表上交纸质稿，并发送电子稿到</w:t>
      </w:r>
      <w:r>
        <w:rPr>
          <w:rFonts w:hint="eastAsia" w:eastAsia="宋体" w:cs="宋体"/>
          <w:kern w:val="0"/>
          <w:sz w:val="24"/>
          <w:szCs w:val="24"/>
          <w:lang w:val="en-US" w:eastAsia="zh-CN"/>
        </w:rPr>
        <w:t>jidatuanwei@163.com</w:t>
      </w:r>
      <w:r>
        <w:rPr>
          <w:rFonts w:hint="eastAsia" w:eastAsia="宋体" w:cs="宋体"/>
          <w:kern w:val="0"/>
          <w:sz w:val="24"/>
          <w:szCs w:val="24"/>
        </w:rPr>
        <w:t>。</w:t>
      </w:r>
    </w:p>
    <w:p>
      <w:pPr>
        <w:snapToGrid w:val="0"/>
        <w:ind w:firstLine="720" w:firstLineChars="300"/>
        <w:rPr>
          <w:color w:val="auto"/>
        </w:rPr>
      </w:pPr>
      <w:r>
        <w:rPr>
          <w:rFonts w:hint="eastAsia" w:eastAsia="宋体" w:cs="宋体"/>
          <w:kern w:val="0"/>
          <w:sz w:val="24"/>
          <w:szCs w:val="24"/>
        </w:rPr>
        <w:t>3、创作说明可以不填在表格内，另附说明即可。</w:t>
      </w:r>
    </w:p>
    <w:sectPr>
      <w:pgSz w:w="16838" w:h="11906" w:orient="landscape"/>
      <w:pgMar w:top="1633" w:right="1440" w:bottom="1633" w:left="1440" w:header="851" w:footer="992" w:gutter="0"/>
      <w:cols w:space="0" w:num="1"/>
      <w:rtlGutter w:val="0"/>
      <w:docGrid w:type="lines" w:linePitch="4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B46A3"/>
    <w:rsid w:val="0C8C1AFF"/>
    <w:rsid w:val="1BA133FD"/>
    <w:rsid w:val="664B46A3"/>
    <w:rsid w:val="7E894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0"/>
    </w:pPr>
    <w:rPr>
      <w:rFonts w:eastAsia="宋体"/>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宋体" w:hAnsi="宋体" w:eastAsia="宋体"/>
      <w:b/>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2017-05-21T09:02:00Z</dcterms:created>
  <dc:creator>Administrator</dc:creator>
  <cp:lastModifiedBy>tw01</cp:lastModifiedBy>
  <dcterms:modified xsi:type="dcterms:W3CDTF">2017-05-23T08:44:46Z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